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F91" w14:textId="7382566D" w:rsidR="00233221" w:rsidRPr="00CF218F" w:rsidRDefault="00A67FC2" w:rsidP="00233221">
      <w:pPr>
        <w:pStyle w:val="Heading2"/>
        <w:jc w:val="center"/>
        <w:rPr>
          <w:rFonts w:ascii="Arial" w:hAnsi="Arial" w:cs="Arial"/>
          <w:b/>
          <w:bCs/>
          <w:sz w:val="22"/>
          <w:szCs w:val="22"/>
          <w:u w:val="single"/>
        </w:rPr>
      </w:pPr>
      <w:r w:rsidRPr="00CF218F">
        <w:rPr>
          <w:rFonts w:ascii="Arial" w:hAnsi="Arial" w:cs="Arial"/>
          <w:b/>
          <w:color w:val="auto"/>
          <w:u w:val="single"/>
        </w:rPr>
        <w:t>Online</w:t>
      </w:r>
      <w:r w:rsidR="00233221" w:rsidRPr="00CF218F">
        <w:rPr>
          <w:rFonts w:ascii="Arial" w:hAnsi="Arial" w:cs="Arial"/>
          <w:b/>
          <w:color w:val="auto"/>
          <w:u w:val="single"/>
        </w:rPr>
        <w:t xml:space="preserve"> Renewal Process</w:t>
      </w:r>
      <w:r w:rsidR="00233221" w:rsidRPr="00CF218F">
        <w:rPr>
          <w:rFonts w:ascii="Arial" w:hAnsi="Arial" w:cs="Arial"/>
          <w:b/>
          <w:noProof/>
          <w:sz w:val="22"/>
          <w:szCs w:val="22"/>
          <w:u w:val="single"/>
        </w:rPr>
        <w:br/>
      </w:r>
    </w:p>
    <w:p w14:paraId="629BB9D6" w14:textId="49FDDBBB" w:rsidR="00233221" w:rsidRPr="001E4C6E" w:rsidRDefault="00233221" w:rsidP="00233221">
      <w:pPr>
        <w:tabs>
          <w:tab w:val="left" w:pos="360"/>
          <w:tab w:val="left" w:pos="5760"/>
        </w:tabs>
        <w:spacing w:line="360" w:lineRule="auto"/>
        <w:rPr>
          <w:rFonts w:ascii="Arial" w:hAnsi="Arial" w:cs="Arial"/>
          <w:b/>
          <w:noProof/>
        </w:rPr>
      </w:pPr>
      <w:r w:rsidRPr="001E4C6E">
        <w:rPr>
          <w:rFonts w:ascii="Arial" w:hAnsi="Arial" w:cs="Arial"/>
          <w:b/>
          <w:noProof/>
        </w:rPr>
        <w:t xml:space="preserve">Go to </w:t>
      </w:r>
      <w:hyperlink r:id="rId7" w:history="1">
        <w:r w:rsidRPr="001E4C6E">
          <w:rPr>
            <w:rStyle w:val="Hyperlink"/>
            <w:rFonts w:ascii="Arial" w:hAnsi="Arial" w:cs="Arial"/>
            <w:b/>
            <w:noProof/>
          </w:rPr>
          <w:t>CNPWebOnlineLogin</w:t>
        </w:r>
      </w:hyperlink>
      <w:r w:rsidRPr="001E4C6E">
        <w:rPr>
          <w:rFonts w:ascii="Arial" w:hAnsi="Arial" w:cs="Arial"/>
          <w:b/>
          <w:noProof/>
        </w:rPr>
        <w:t xml:space="preserve"> </w:t>
      </w:r>
      <w:r w:rsidRPr="00233221">
        <w:rPr>
          <w:rFonts w:ascii="Arial" w:hAnsi="Arial" w:cs="Arial"/>
          <w:bCs/>
          <w:noProof/>
        </w:rPr>
        <w:t>(hold down the control key and click on link to open)</w:t>
      </w:r>
    </w:p>
    <w:p w14:paraId="0B35309F" w14:textId="77777777" w:rsidR="00233221" w:rsidRPr="001E4C6E" w:rsidRDefault="00233221" w:rsidP="00233221">
      <w:pPr>
        <w:numPr>
          <w:ilvl w:val="0"/>
          <w:numId w:val="2"/>
        </w:numPr>
        <w:spacing w:before="0" w:after="0" w:line="240" w:lineRule="auto"/>
        <w:rPr>
          <w:rFonts w:ascii="Arial" w:hAnsi="Arial" w:cs="Arial"/>
          <w:noProof/>
        </w:rPr>
      </w:pPr>
      <w:r w:rsidRPr="001E4C6E">
        <w:rPr>
          <w:rFonts w:ascii="Arial" w:hAnsi="Arial" w:cs="Arial"/>
          <w:noProof/>
        </w:rPr>
        <w:t xml:space="preserve"> Log in using your assigned CNP Web login and password</w:t>
      </w:r>
    </w:p>
    <w:p w14:paraId="1296EA21" w14:textId="77777777" w:rsidR="00233221" w:rsidRPr="001E4C6E" w:rsidRDefault="00233221" w:rsidP="00233221">
      <w:pPr>
        <w:numPr>
          <w:ilvl w:val="0"/>
          <w:numId w:val="2"/>
        </w:numPr>
        <w:spacing w:before="0" w:after="0" w:line="240" w:lineRule="auto"/>
        <w:rPr>
          <w:rFonts w:ascii="Arial" w:hAnsi="Arial" w:cs="Arial"/>
          <w:b/>
        </w:rPr>
      </w:pPr>
      <w:r w:rsidRPr="001E4C6E">
        <w:rPr>
          <w:rFonts w:ascii="Arial" w:hAnsi="Arial" w:cs="Arial"/>
          <w:noProof/>
        </w:rPr>
        <w:t xml:space="preserve"> Click on Program Code </w:t>
      </w:r>
      <w:r w:rsidRPr="001E4C6E">
        <w:rPr>
          <w:rFonts w:ascii="Arial" w:hAnsi="Arial" w:cs="Arial"/>
          <w:b/>
          <w:bCs/>
          <w:noProof/>
        </w:rPr>
        <w:t>SNP</w:t>
      </w:r>
      <w:r w:rsidRPr="001E4C6E">
        <w:rPr>
          <w:rFonts w:ascii="Arial" w:hAnsi="Arial" w:cs="Arial"/>
          <w:noProof/>
        </w:rPr>
        <w:t xml:space="preserve"> for Student Nutiriton Program</w:t>
      </w:r>
    </w:p>
    <w:p w14:paraId="42A0A777" w14:textId="77777777" w:rsidR="00233221" w:rsidRPr="001E4C6E" w:rsidRDefault="00233221" w:rsidP="00233221">
      <w:pPr>
        <w:numPr>
          <w:ilvl w:val="0"/>
          <w:numId w:val="2"/>
        </w:numPr>
        <w:spacing w:before="0" w:after="0" w:line="240" w:lineRule="auto"/>
        <w:rPr>
          <w:rFonts w:ascii="Arial" w:hAnsi="Arial" w:cs="Arial"/>
          <w:b/>
        </w:rPr>
      </w:pPr>
      <w:r w:rsidRPr="001E4C6E">
        <w:rPr>
          <w:rFonts w:ascii="Arial" w:hAnsi="Arial" w:cs="Arial"/>
          <w:noProof/>
        </w:rPr>
        <w:t xml:space="preserve"> Select the current program year</w:t>
      </w:r>
    </w:p>
    <w:p w14:paraId="284551E7" w14:textId="77777777" w:rsidR="00233221" w:rsidRPr="001E4C6E" w:rsidRDefault="00233221" w:rsidP="00233221">
      <w:pPr>
        <w:ind w:left="360"/>
        <w:rPr>
          <w:rFonts w:ascii="Arial" w:hAnsi="Arial" w:cs="Arial"/>
          <w:b/>
        </w:rPr>
      </w:pPr>
    </w:p>
    <w:p w14:paraId="0663E450" w14:textId="77777777" w:rsidR="00233221" w:rsidRPr="00CF218F" w:rsidRDefault="00233221" w:rsidP="00233221">
      <w:pPr>
        <w:pStyle w:val="Heading2"/>
        <w:rPr>
          <w:rFonts w:ascii="Arial" w:hAnsi="Arial" w:cs="Arial"/>
          <w:b/>
          <w:color w:val="auto"/>
        </w:rPr>
      </w:pPr>
      <w:r w:rsidRPr="001E4C6E">
        <w:rPr>
          <w:rFonts w:ascii="Arial" w:hAnsi="Arial" w:cs="Arial"/>
          <w:b/>
          <w:color w:val="auto"/>
        </w:rPr>
        <w:t xml:space="preserve">STEP 1:  Go to the Applications Tab </w:t>
      </w:r>
    </w:p>
    <w:p w14:paraId="413A78ED" w14:textId="77777777" w:rsidR="00233221" w:rsidRPr="00910DDE" w:rsidRDefault="00233221" w:rsidP="00233221">
      <w:pPr>
        <w:pStyle w:val="ListParagraph"/>
        <w:numPr>
          <w:ilvl w:val="0"/>
          <w:numId w:val="1"/>
        </w:numPr>
        <w:tabs>
          <w:tab w:val="left" w:pos="360"/>
          <w:tab w:val="left" w:pos="5760"/>
        </w:tabs>
        <w:spacing w:before="0" w:after="0" w:line="240" w:lineRule="auto"/>
        <w:rPr>
          <w:rFonts w:ascii="Arial" w:hAnsi="Arial" w:cs="Arial"/>
          <w:b/>
          <w:noProof/>
        </w:rPr>
      </w:pPr>
      <w:r w:rsidRPr="001E4C6E">
        <w:rPr>
          <w:rFonts w:ascii="Arial" w:hAnsi="Arial" w:cs="Arial"/>
          <w:b/>
          <w:noProof/>
        </w:rPr>
        <w:t xml:space="preserve">Sponsor Info Sheet </w:t>
      </w:r>
      <w:r>
        <w:rPr>
          <w:rFonts w:ascii="Arial" w:hAnsi="Arial" w:cs="Arial"/>
          <w:b/>
          <w:noProof/>
        </w:rPr>
        <w:t>–</w:t>
      </w:r>
      <w:r w:rsidRPr="001E4C6E">
        <w:rPr>
          <w:rFonts w:ascii="Arial" w:hAnsi="Arial" w:cs="Arial"/>
          <w:b/>
          <w:noProof/>
        </w:rPr>
        <w:t xml:space="preserve"> </w:t>
      </w:r>
      <w:r>
        <w:rPr>
          <w:rFonts w:ascii="Arial" w:hAnsi="Arial" w:cs="Arial"/>
          <w:b/>
          <w:noProof/>
        </w:rPr>
        <w:t xml:space="preserve">click on the “+” sign to open up the Sponsor Info Sheet.  </w:t>
      </w:r>
      <w:r w:rsidRPr="00E670BE">
        <w:rPr>
          <w:rFonts w:ascii="Arial" w:hAnsi="Arial" w:cs="Arial"/>
          <w:bCs/>
          <w:noProof/>
        </w:rPr>
        <w:t>Update contact informati</w:t>
      </w:r>
      <w:r>
        <w:rPr>
          <w:rFonts w:ascii="Arial" w:hAnsi="Arial" w:cs="Arial"/>
          <w:bCs/>
          <w:noProof/>
        </w:rPr>
        <w:t>on</w:t>
      </w:r>
      <w:r w:rsidRPr="00E670BE">
        <w:rPr>
          <w:rFonts w:ascii="Arial" w:hAnsi="Arial" w:cs="Arial"/>
          <w:bCs/>
          <w:noProof/>
        </w:rPr>
        <w:t xml:space="preserve"> </w:t>
      </w:r>
      <w:r>
        <w:rPr>
          <w:rFonts w:ascii="Arial" w:hAnsi="Arial" w:cs="Arial"/>
          <w:bCs/>
          <w:noProof/>
        </w:rPr>
        <w:t>–</w:t>
      </w:r>
      <w:r>
        <w:rPr>
          <w:rFonts w:ascii="Arial" w:hAnsi="Arial" w:cs="Arial"/>
          <w:b/>
          <w:noProof/>
        </w:rPr>
        <w:t xml:space="preserve"> </w:t>
      </w:r>
      <w:r>
        <w:rPr>
          <w:rFonts w:ascii="Arial" w:hAnsi="Arial" w:cs="Arial"/>
        </w:rPr>
        <w:t>Note: at least t</w:t>
      </w:r>
      <w:r w:rsidRPr="001E4C6E">
        <w:rPr>
          <w:rFonts w:ascii="Arial" w:hAnsi="Arial" w:cs="Arial"/>
        </w:rPr>
        <w:t>wo contact names</w:t>
      </w:r>
      <w:r>
        <w:rPr>
          <w:rFonts w:ascii="Arial" w:hAnsi="Arial" w:cs="Arial"/>
        </w:rPr>
        <w:t>,</w:t>
      </w:r>
      <w:r w:rsidRPr="001E4C6E">
        <w:rPr>
          <w:rFonts w:ascii="Arial" w:hAnsi="Arial" w:cs="Arial"/>
        </w:rPr>
        <w:t xml:space="preserve"> with current contact information</w:t>
      </w:r>
      <w:r>
        <w:rPr>
          <w:rFonts w:ascii="Arial" w:hAnsi="Arial" w:cs="Arial"/>
        </w:rPr>
        <w:t>,</w:t>
      </w:r>
      <w:r w:rsidRPr="001E4C6E">
        <w:rPr>
          <w:rFonts w:ascii="Arial" w:hAnsi="Arial" w:cs="Arial"/>
        </w:rPr>
        <w:t xml:space="preserve"> are required.</w:t>
      </w:r>
      <w:r w:rsidRPr="001E4C6E">
        <w:rPr>
          <w:rFonts w:ascii="Arial" w:hAnsi="Arial" w:cs="Arial"/>
          <w:b/>
          <w:noProof/>
        </w:rPr>
        <w:t xml:space="preserve"> </w:t>
      </w:r>
    </w:p>
    <w:p w14:paraId="7B3DE7D9" w14:textId="77777777" w:rsidR="00233221" w:rsidRPr="00E670BE" w:rsidRDefault="00233221" w:rsidP="00233221">
      <w:pPr>
        <w:numPr>
          <w:ilvl w:val="1"/>
          <w:numId w:val="2"/>
        </w:numPr>
        <w:spacing w:before="0" w:after="0" w:line="240" w:lineRule="auto"/>
        <w:rPr>
          <w:rFonts w:ascii="Arial" w:hAnsi="Arial" w:cs="Arial"/>
          <w:b/>
          <w:bCs/>
          <w:noProof/>
        </w:rPr>
      </w:pPr>
      <w:r w:rsidRPr="001E4C6E">
        <w:rPr>
          <w:rFonts w:ascii="Arial" w:hAnsi="Arial" w:cs="Arial"/>
          <w:b/>
          <w:noProof/>
        </w:rPr>
        <w:t>Site Info Sheet(s)</w:t>
      </w:r>
      <w:r w:rsidRPr="001E4C6E">
        <w:rPr>
          <w:rFonts w:ascii="Arial" w:hAnsi="Arial" w:cs="Arial"/>
          <w:noProof/>
        </w:rPr>
        <w:t xml:space="preserve"> – </w:t>
      </w:r>
      <w:r>
        <w:rPr>
          <w:rFonts w:ascii="Arial" w:hAnsi="Arial" w:cs="Arial"/>
          <w:noProof/>
        </w:rPr>
        <w:t xml:space="preserve"> </w:t>
      </w:r>
      <w:r w:rsidRPr="00E670BE">
        <w:rPr>
          <w:rFonts w:ascii="Arial" w:hAnsi="Arial" w:cs="Arial"/>
          <w:b/>
          <w:bCs/>
          <w:noProof/>
        </w:rPr>
        <w:t>click on the “+” sign to open up Site Info Sheets.</w:t>
      </w:r>
    </w:p>
    <w:p w14:paraId="10F4622D" w14:textId="77777777" w:rsidR="00233221" w:rsidRPr="00752523" w:rsidRDefault="00233221" w:rsidP="00233221">
      <w:pPr>
        <w:numPr>
          <w:ilvl w:val="0"/>
          <w:numId w:val="3"/>
        </w:numPr>
        <w:spacing w:before="0" w:after="0" w:line="240" w:lineRule="auto"/>
        <w:rPr>
          <w:rFonts w:ascii="Arial" w:hAnsi="Arial" w:cs="Arial"/>
          <w:noProof/>
        </w:rPr>
      </w:pPr>
      <w:r w:rsidRPr="001E4C6E">
        <w:rPr>
          <w:rFonts w:ascii="Arial" w:hAnsi="Arial" w:cs="Arial"/>
          <w:noProof/>
        </w:rPr>
        <w:t xml:space="preserve">Check </w:t>
      </w:r>
      <w:r>
        <w:rPr>
          <w:rFonts w:ascii="Arial" w:hAnsi="Arial" w:cs="Arial"/>
          <w:noProof/>
        </w:rPr>
        <w:t>all</w:t>
      </w:r>
      <w:r w:rsidRPr="001E4C6E">
        <w:rPr>
          <w:rFonts w:ascii="Arial" w:hAnsi="Arial" w:cs="Arial"/>
          <w:noProof/>
        </w:rPr>
        <w:t xml:space="preserve"> months </w:t>
      </w:r>
      <w:r>
        <w:rPr>
          <w:rFonts w:ascii="Arial" w:hAnsi="Arial" w:cs="Arial"/>
          <w:noProof/>
        </w:rPr>
        <w:t xml:space="preserve">that </w:t>
      </w:r>
      <w:r w:rsidRPr="001E4C6E">
        <w:rPr>
          <w:rFonts w:ascii="Arial" w:hAnsi="Arial" w:cs="Arial"/>
          <w:noProof/>
        </w:rPr>
        <w:t xml:space="preserve">you will </w:t>
      </w:r>
      <w:r>
        <w:rPr>
          <w:rFonts w:ascii="Arial" w:hAnsi="Arial" w:cs="Arial"/>
          <w:noProof/>
        </w:rPr>
        <w:t xml:space="preserve">be </w:t>
      </w:r>
      <w:r w:rsidRPr="001E4C6E">
        <w:rPr>
          <w:rFonts w:ascii="Arial" w:hAnsi="Arial" w:cs="Arial"/>
          <w:noProof/>
        </w:rPr>
        <w:t>submit</w:t>
      </w:r>
      <w:r>
        <w:rPr>
          <w:rFonts w:ascii="Arial" w:hAnsi="Arial" w:cs="Arial"/>
          <w:noProof/>
        </w:rPr>
        <w:t>ting</w:t>
      </w:r>
      <w:r w:rsidRPr="001E4C6E">
        <w:rPr>
          <w:rFonts w:ascii="Arial" w:hAnsi="Arial" w:cs="Arial"/>
          <w:noProof/>
        </w:rPr>
        <w:t xml:space="preserve"> a claim for reimbursement. You may combine </w:t>
      </w:r>
      <w:r>
        <w:rPr>
          <w:rFonts w:ascii="Arial" w:hAnsi="Arial" w:cs="Arial"/>
          <w:noProof/>
        </w:rPr>
        <w:t xml:space="preserve">the months of </w:t>
      </w:r>
      <w:r w:rsidRPr="001E4C6E">
        <w:rPr>
          <w:rFonts w:ascii="Arial" w:hAnsi="Arial" w:cs="Arial"/>
          <w:noProof/>
        </w:rPr>
        <w:t xml:space="preserve">August </w:t>
      </w:r>
      <w:r>
        <w:rPr>
          <w:rFonts w:ascii="Arial" w:hAnsi="Arial" w:cs="Arial"/>
          <w:noProof/>
        </w:rPr>
        <w:t>and</w:t>
      </w:r>
      <w:r w:rsidRPr="001E4C6E">
        <w:rPr>
          <w:rFonts w:ascii="Arial" w:hAnsi="Arial" w:cs="Arial"/>
          <w:noProof/>
        </w:rPr>
        <w:t xml:space="preserve"> September’s claim</w:t>
      </w:r>
      <w:r>
        <w:rPr>
          <w:rFonts w:ascii="Arial" w:hAnsi="Arial" w:cs="Arial"/>
          <w:noProof/>
        </w:rPr>
        <w:t>s if you have less than 10 operating days in August</w:t>
      </w:r>
      <w:r w:rsidRPr="001E4C6E">
        <w:rPr>
          <w:rFonts w:ascii="Arial" w:hAnsi="Arial" w:cs="Arial"/>
          <w:noProof/>
        </w:rPr>
        <w:t>.</w:t>
      </w:r>
    </w:p>
    <w:p w14:paraId="5015473A" w14:textId="56F1C8B4" w:rsidR="00233221" w:rsidRPr="00233221" w:rsidRDefault="00233221" w:rsidP="00233221">
      <w:pPr>
        <w:numPr>
          <w:ilvl w:val="0"/>
          <w:numId w:val="3"/>
        </w:numPr>
        <w:spacing w:before="0" w:after="0" w:line="240" w:lineRule="auto"/>
        <w:rPr>
          <w:rFonts w:ascii="Arial" w:hAnsi="Arial" w:cs="Arial"/>
          <w:noProof/>
        </w:rPr>
      </w:pPr>
      <w:r w:rsidRPr="00C270E0">
        <w:rPr>
          <w:rFonts w:ascii="Arial" w:hAnsi="Arial" w:cs="Arial"/>
          <w:noProof/>
        </w:rPr>
        <w:t xml:space="preserve">October/Baseline data is your free and reduced price meal eligibility count from last October. </w:t>
      </w:r>
      <w:hyperlink r:id="rId8" w:history="1">
        <w:r w:rsidRPr="00C270E0">
          <w:rPr>
            <w:rStyle w:val="Hyperlink"/>
            <w:rFonts w:ascii="Arial" w:hAnsi="Arial" w:cs="Arial"/>
            <w:noProof/>
          </w:rPr>
          <w:t>F&amp;R Eligibility and Access Tabulation - Education and Early Development</w:t>
        </w:r>
      </w:hyperlink>
      <w:r>
        <w:rPr>
          <w:rFonts w:ascii="Arial" w:hAnsi="Arial" w:cs="Arial"/>
          <w:noProof/>
        </w:rPr>
        <w:t xml:space="preserve">  </w:t>
      </w:r>
      <w:r w:rsidRPr="00233221">
        <w:rPr>
          <w:rFonts w:ascii="Arial" w:hAnsi="Arial" w:cs="Arial"/>
          <w:bCs/>
          <w:noProof/>
        </w:rPr>
        <w:t>(hold down the control key and click on link to open)</w:t>
      </w:r>
    </w:p>
    <w:p w14:paraId="2F5162E9" w14:textId="46EB6F2A" w:rsidR="00233221" w:rsidRPr="00C270E0" w:rsidRDefault="00233221" w:rsidP="00233221">
      <w:pPr>
        <w:numPr>
          <w:ilvl w:val="1"/>
          <w:numId w:val="3"/>
        </w:numPr>
        <w:spacing w:before="0" w:after="0" w:line="240" w:lineRule="auto"/>
        <w:rPr>
          <w:rFonts w:ascii="Arial" w:hAnsi="Arial" w:cs="Arial"/>
          <w:noProof/>
        </w:rPr>
      </w:pPr>
      <w:r>
        <w:rPr>
          <w:rFonts w:ascii="Arial" w:hAnsi="Arial" w:cs="Arial"/>
          <w:noProof/>
        </w:rPr>
        <w:t xml:space="preserve">You will have to open this report in full-screen view and use the bar at the bottom to scroll page over to find your numbers. See pictures on next page for help on opening up to a full-screen view. </w:t>
      </w:r>
    </w:p>
    <w:p w14:paraId="604C520B" w14:textId="77777777" w:rsidR="00233221" w:rsidRPr="00752523" w:rsidRDefault="00233221" w:rsidP="00233221">
      <w:pPr>
        <w:numPr>
          <w:ilvl w:val="0"/>
          <w:numId w:val="3"/>
        </w:numPr>
        <w:spacing w:before="0" w:after="0" w:line="240" w:lineRule="auto"/>
        <w:rPr>
          <w:rFonts w:ascii="Arial" w:hAnsi="Arial" w:cs="Arial"/>
          <w:noProof/>
        </w:rPr>
      </w:pPr>
      <w:r w:rsidRPr="001E4C6E">
        <w:rPr>
          <w:rFonts w:ascii="Arial" w:hAnsi="Arial" w:cs="Arial"/>
          <w:noProof/>
        </w:rPr>
        <w:t>Check program participation and enter meal prices charged (if any) for each meal category.</w:t>
      </w:r>
    </w:p>
    <w:p w14:paraId="6AF4622F" w14:textId="77777777" w:rsidR="00233221" w:rsidRPr="00752523" w:rsidRDefault="00233221" w:rsidP="00233221">
      <w:pPr>
        <w:numPr>
          <w:ilvl w:val="0"/>
          <w:numId w:val="3"/>
        </w:numPr>
        <w:spacing w:before="0" w:after="0" w:line="240" w:lineRule="auto"/>
        <w:rPr>
          <w:rFonts w:ascii="Arial" w:hAnsi="Arial" w:cs="Arial"/>
          <w:noProof/>
        </w:rPr>
      </w:pPr>
      <w:r w:rsidRPr="001E4C6E">
        <w:rPr>
          <w:rFonts w:ascii="Arial" w:hAnsi="Arial" w:cs="Arial"/>
          <w:noProof/>
        </w:rPr>
        <w:t>Complete menu planning and collection procedures</w:t>
      </w:r>
    </w:p>
    <w:p w14:paraId="6E33F26F" w14:textId="2DF5D739" w:rsidR="00233221" w:rsidRPr="00233221" w:rsidRDefault="00233221" w:rsidP="00233221">
      <w:pPr>
        <w:numPr>
          <w:ilvl w:val="0"/>
          <w:numId w:val="3"/>
        </w:numPr>
        <w:spacing w:before="0" w:after="0" w:line="240" w:lineRule="auto"/>
        <w:rPr>
          <w:rFonts w:ascii="Arial" w:hAnsi="Arial" w:cs="Arial"/>
          <w:noProof/>
        </w:rPr>
      </w:pPr>
      <w:r w:rsidRPr="001E4C6E">
        <w:rPr>
          <w:rFonts w:ascii="Arial" w:hAnsi="Arial" w:cs="Arial"/>
          <w:noProof/>
        </w:rPr>
        <w:t xml:space="preserve">Check </w:t>
      </w:r>
      <w:r w:rsidRPr="001E4C6E">
        <w:rPr>
          <w:rFonts w:ascii="Arial" w:hAnsi="Arial" w:cs="Arial"/>
          <w:b/>
          <w:noProof/>
        </w:rPr>
        <w:t>Submit</w:t>
      </w:r>
      <w:r w:rsidRPr="001E4C6E">
        <w:rPr>
          <w:rFonts w:ascii="Arial" w:hAnsi="Arial" w:cs="Arial"/>
          <w:noProof/>
        </w:rPr>
        <w:t xml:space="preserve"> when all fields are complete.</w:t>
      </w:r>
    </w:p>
    <w:p w14:paraId="59E88E8C" w14:textId="77777777" w:rsidR="00233221" w:rsidRPr="00CF218F" w:rsidRDefault="00233221" w:rsidP="00233221">
      <w:pPr>
        <w:numPr>
          <w:ilvl w:val="1"/>
          <w:numId w:val="3"/>
        </w:numPr>
        <w:spacing w:before="0" w:after="0" w:line="240" w:lineRule="auto"/>
        <w:rPr>
          <w:rFonts w:ascii="Arial" w:hAnsi="Arial" w:cs="Arial"/>
          <w:noProof/>
        </w:rPr>
      </w:pPr>
      <w:r w:rsidRPr="001E4C6E">
        <w:rPr>
          <w:rFonts w:ascii="Arial" w:hAnsi="Arial" w:cs="Arial"/>
          <w:b/>
          <w:noProof/>
          <w:color w:val="BF4E14" w:themeColor="accent2" w:themeShade="BF"/>
          <w:highlight w:val="yellow"/>
        </w:rPr>
        <w:t>CEP Districts Note:</w:t>
      </w:r>
      <w:r w:rsidRPr="001E4C6E">
        <w:rPr>
          <w:rFonts w:ascii="Arial" w:hAnsi="Arial" w:cs="Arial"/>
          <w:noProof/>
          <w:color w:val="BF4E14" w:themeColor="accent2" w:themeShade="BF"/>
        </w:rPr>
        <w:t xml:space="preserve">  </w:t>
      </w:r>
      <w:r w:rsidRPr="001E4C6E">
        <w:rPr>
          <w:rFonts w:ascii="Arial" w:hAnsi="Arial" w:cs="Arial"/>
          <w:noProof/>
        </w:rPr>
        <w:t xml:space="preserve">The CEP section is completed at the State Level – so you will get an </w:t>
      </w:r>
      <w:r w:rsidRPr="001E4C6E">
        <w:rPr>
          <w:rFonts w:ascii="Arial" w:hAnsi="Arial" w:cs="Arial"/>
          <w:noProof/>
          <w:color w:val="FF0000"/>
        </w:rPr>
        <w:t xml:space="preserve">error </w:t>
      </w:r>
      <w:r w:rsidRPr="001E4C6E">
        <w:rPr>
          <w:rFonts w:ascii="Arial" w:hAnsi="Arial" w:cs="Arial"/>
          <w:noProof/>
        </w:rPr>
        <w:t>message at this time!</w:t>
      </w:r>
    </w:p>
    <w:p w14:paraId="3A5678A9" w14:textId="1A30E0E0" w:rsidR="00233221" w:rsidRPr="00233221" w:rsidRDefault="00233221" w:rsidP="00233221">
      <w:pPr>
        <w:pStyle w:val="Heading2"/>
        <w:rPr>
          <w:rFonts w:ascii="Arial" w:hAnsi="Arial" w:cs="Arial"/>
          <w:b/>
          <w:color w:val="auto"/>
        </w:rPr>
      </w:pPr>
      <w:r w:rsidRPr="001E4C6E">
        <w:rPr>
          <w:rFonts w:ascii="Arial" w:hAnsi="Arial" w:cs="Arial"/>
          <w:b/>
          <w:color w:val="auto"/>
        </w:rPr>
        <w:t>STEP 2: Fill</w:t>
      </w:r>
      <w:r>
        <w:rPr>
          <w:rFonts w:ascii="Arial" w:hAnsi="Arial" w:cs="Arial"/>
          <w:b/>
          <w:color w:val="auto"/>
        </w:rPr>
        <w:t xml:space="preserve"> out required forms on both CNP Web and Smartsheet (see link on checklist sheet)</w:t>
      </w:r>
    </w:p>
    <w:p w14:paraId="225FBB7F" w14:textId="77777777" w:rsidR="00233221" w:rsidRPr="00C86F32" w:rsidRDefault="00233221" w:rsidP="00233221">
      <w:pPr>
        <w:pStyle w:val="ListParagraph"/>
        <w:rPr>
          <w:rFonts w:ascii="Arial" w:hAnsi="Arial" w:cs="Arial"/>
          <w:b/>
          <w:bCs/>
          <w:noProof/>
          <w:u w:val="single"/>
        </w:rPr>
      </w:pPr>
      <w:r w:rsidRPr="00C86F32">
        <w:rPr>
          <w:rFonts w:ascii="Arial" w:hAnsi="Arial" w:cs="Arial"/>
          <w:b/>
          <w:bCs/>
          <w:noProof/>
          <w:u w:val="single"/>
        </w:rPr>
        <w:t xml:space="preserve">For CNP Web: </w:t>
      </w:r>
    </w:p>
    <w:p w14:paraId="4DA8B148" w14:textId="77777777" w:rsidR="00233221" w:rsidRPr="00752523" w:rsidRDefault="00233221" w:rsidP="00233221">
      <w:pPr>
        <w:pStyle w:val="ListParagraph"/>
        <w:numPr>
          <w:ilvl w:val="0"/>
          <w:numId w:val="4"/>
        </w:numPr>
        <w:spacing w:before="0" w:after="0" w:line="240" w:lineRule="auto"/>
        <w:ind w:left="1260" w:hanging="450"/>
        <w:rPr>
          <w:rFonts w:ascii="Arial" w:hAnsi="Arial" w:cs="Arial"/>
          <w:noProof/>
        </w:rPr>
      </w:pPr>
      <w:r>
        <w:rPr>
          <w:rFonts w:ascii="Arial" w:hAnsi="Arial" w:cs="Arial"/>
          <w:noProof/>
        </w:rPr>
        <w:t>D</w:t>
      </w:r>
      <w:r w:rsidRPr="001E4C6E">
        <w:rPr>
          <w:rFonts w:ascii="Arial" w:hAnsi="Arial" w:cs="Arial"/>
          <w:noProof/>
        </w:rPr>
        <w:t xml:space="preserve">ownload, complete and save a copy of all off-line forms </w:t>
      </w:r>
      <w:r>
        <w:rPr>
          <w:rFonts w:ascii="Arial" w:hAnsi="Arial" w:cs="Arial"/>
          <w:noProof/>
        </w:rPr>
        <w:t>applicable to your district.  Save as PDF.</w:t>
      </w:r>
    </w:p>
    <w:p w14:paraId="5BA5EF32" w14:textId="77777777" w:rsidR="00233221" w:rsidRPr="00752523" w:rsidRDefault="00233221" w:rsidP="00233221">
      <w:pPr>
        <w:pStyle w:val="ListParagraph"/>
        <w:numPr>
          <w:ilvl w:val="0"/>
          <w:numId w:val="4"/>
        </w:numPr>
        <w:spacing w:before="0" w:after="0" w:line="240" w:lineRule="auto"/>
        <w:ind w:left="1260" w:hanging="450"/>
        <w:rPr>
          <w:rFonts w:ascii="Arial" w:hAnsi="Arial" w:cs="Arial"/>
          <w:noProof/>
        </w:rPr>
      </w:pPr>
      <w:r w:rsidRPr="001E4C6E">
        <w:rPr>
          <w:rFonts w:ascii="Arial" w:hAnsi="Arial" w:cs="Arial"/>
          <w:noProof/>
        </w:rPr>
        <w:t>Upl</w:t>
      </w:r>
      <w:r>
        <w:rPr>
          <w:rFonts w:ascii="Arial" w:hAnsi="Arial" w:cs="Arial"/>
          <w:noProof/>
        </w:rPr>
        <w:t>oa</w:t>
      </w:r>
      <w:r w:rsidRPr="001E4C6E">
        <w:rPr>
          <w:rFonts w:ascii="Arial" w:hAnsi="Arial" w:cs="Arial"/>
          <w:noProof/>
        </w:rPr>
        <w:t>d completed copy of forms back into the CNP web checklist tab using the upload function</w:t>
      </w:r>
      <w:r>
        <w:rPr>
          <w:rFonts w:ascii="Arial" w:hAnsi="Arial" w:cs="Arial"/>
          <w:noProof/>
        </w:rPr>
        <w:t>.</w:t>
      </w:r>
    </w:p>
    <w:p w14:paraId="07D63B6B" w14:textId="77777777" w:rsidR="00233221" w:rsidRDefault="00233221" w:rsidP="00233221">
      <w:pPr>
        <w:pStyle w:val="ListParagraph"/>
        <w:numPr>
          <w:ilvl w:val="0"/>
          <w:numId w:val="4"/>
        </w:numPr>
        <w:spacing w:before="0" w:after="0" w:line="240" w:lineRule="auto"/>
        <w:ind w:left="1260" w:hanging="450"/>
        <w:rPr>
          <w:rFonts w:ascii="Arial" w:hAnsi="Arial" w:cs="Arial"/>
          <w:noProof/>
        </w:rPr>
      </w:pPr>
      <w:r w:rsidRPr="001E4C6E">
        <w:rPr>
          <w:rFonts w:ascii="Arial" w:hAnsi="Arial" w:cs="Arial"/>
          <w:noProof/>
        </w:rPr>
        <w:t>Choose the Upload symbol at bottom of the Checklist Tab when Steps 1 &amp; 2 are complete to Submit On-Line application to SA for approval</w:t>
      </w:r>
      <w:r>
        <w:rPr>
          <w:rFonts w:ascii="Arial" w:hAnsi="Arial" w:cs="Arial"/>
          <w:noProof/>
        </w:rPr>
        <w:t>.</w:t>
      </w:r>
    </w:p>
    <w:p w14:paraId="40B21AB7" w14:textId="77777777" w:rsidR="00233221" w:rsidRPr="003A37CB" w:rsidRDefault="00233221" w:rsidP="00233221">
      <w:pPr>
        <w:spacing w:before="0" w:after="0" w:line="240" w:lineRule="auto"/>
        <w:rPr>
          <w:rFonts w:ascii="Arial" w:hAnsi="Arial" w:cs="Arial"/>
          <w:noProof/>
        </w:rPr>
      </w:pPr>
    </w:p>
    <w:p w14:paraId="0BB7A3B8" w14:textId="77777777" w:rsidR="00233221" w:rsidRPr="001E4C6E" w:rsidRDefault="00233221" w:rsidP="00233221">
      <w:pPr>
        <w:spacing w:line="360" w:lineRule="auto"/>
        <w:rPr>
          <w:rFonts w:ascii="Arial" w:hAnsi="Arial" w:cs="Arial"/>
        </w:rPr>
      </w:pPr>
    </w:p>
    <w:p w14:paraId="1F107707" w14:textId="77777777" w:rsidR="00233221" w:rsidRPr="001E4C6E" w:rsidRDefault="00233221" w:rsidP="00233221">
      <w:pPr>
        <w:spacing w:line="360" w:lineRule="auto"/>
        <w:rPr>
          <w:rFonts w:ascii="Arial" w:hAnsi="Arial" w:cs="Arial"/>
          <w:b/>
          <w:u w:val="single"/>
        </w:rPr>
      </w:pPr>
      <w:r w:rsidRPr="001E4C6E">
        <w:rPr>
          <w:rFonts w:ascii="Arial" w:hAnsi="Arial" w:cs="Arial"/>
          <w:b/>
          <w:u w:val="single"/>
        </w:rPr>
        <w:t>If you have questions or need help, call or email</w:t>
      </w:r>
    </w:p>
    <w:p w14:paraId="55B30F53" w14:textId="1BD06004" w:rsidR="00233221" w:rsidRPr="00DF08F8" w:rsidRDefault="00233221" w:rsidP="00233221">
      <w:pPr>
        <w:spacing w:line="360" w:lineRule="auto"/>
        <w:rPr>
          <w:rStyle w:val="Hyperlink"/>
          <w:color w:val="auto"/>
        </w:rPr>
      </w:pPr>
      <w:r>
        <w:rPr>
          <w:rFonts w:ascii="Arial" w:hAnsi="Arial" w:cs="Arial"/>
        </w:rPr>
        <w:t>Rachel Negron</w:t>
      </w:r>
      <w:r w:rsidRPr="001E4C6E">
        <w:rPr>
          <w:rFonts w:ascii="Arial" w:hAnsi="Arial" w:cs="Arial"/>
        </w:rPr>
        <w:tab/>
      </w:r>
      <w:r w:rsidRPr="001E4C6E">
        <w:rPr>
          <w:rFonts w:ascii="Arial" w:hAnsi="Arial" w:cs="Arial"/>
        </w:rPr>
        <w:tab/>
      </w:r>
      <w:r w:rsidRPr="001E4C6E">
        <w:rPr>
          <w:rFonts w:ascii="Arial" w:hAnsi="Arial" w:cs="Arial"/>
        </w:rPr>
        <w:tab/>
        <w:t>907-</w:t>
      </w:r>
      <w:r>
        <w:rPr>
          <w:rFonts w:ascii="Arial" w:hAnsi="Arial" w:cs="Arial"/>
        </w:rPr>
        <w:t>269-9867</w:t>
      </w:r>
      <w:r w:rsidRPr="001E4C6E">
        <w:rPr>
          <w:rFonts w:ascii="Arial" w:hAnsi="Arial" w:cs="Arial"/>
        </w:rPr>
        <w:tab/>
      </w:r>
      <w:r w:rsidRPr="001E4C6E">
        <w:rPr>
          <w:rFonts w:ascii="Arial" w:hAnsi="Arial" w:cs="Arial"/>
        </w:rPr>
        <w:tab/>
      </w:r>
      <w:r w:rsidR="00DF08F8" w:rsidRPr="00DF08F8">
        <w:rPr>
          <w:color w:val="auto"/>
        </w:rPr>
        <w:t>eed.cnp.schoolmeals@alaska.gov</w:t>
      </w:r>
    </w:p>
    <w:p w14:paraId="515FBD71" w14:textId="33A730C4" w:rsidR="00233221" w:rsidRPr="00DF08F8" w:rsidRDefault="00233221" w:rsidP="00233221">
      <w:pPr>
        <w:spacing w:line="360" w:lineRule="auto"/>
        <w:rPr>
          <w:rFonts w:ascii="Arial" w:hAnsi="Arial" w:cs="Arial"/>
          <w:color w:val="auto"/>
        </w:rPr>
      </w:pPr>
      <w:r w:rsidRPr="00DF08F8">
        <w:rPr>
          <w:rFonts w:ascii="Arial" w:hAnsi="Arial" w:cs="Arial"/>
          <w:color w:val="auto"/>
        </w:rPr>
        <w:t>Rachel Spencer</w:t>
      </w:r>
      <w:r w:rsidRPr="00DF08F8">
        <w:rPr>
          <w:rFonts w:ascii="Arial" w:hAnsi="Arial" w:cs="Arial"/>
          <w:color w:val="auto"/>
        </w:rPr>
        <w:tab/>
      </w:r>
      <w:r w:rsidRPr="00DF08F8">
        <w:rPr>
          <w:rFonts w:ascii="Arial" w:hAnsi="Arial" w:cs="Arial"/>
          <w:color w:val="auto"/>
        </w:rPr>
        <w:tab/>
      </w:r>
      <w:r w:rsidRPr="00DF08F8">
        <w:rPr>
          <w:rFonts w:ascii="Arial" w:hAnsi="Arial" w:cs="Arial"/>
          <w:color w:val="auto"/>
        </w:rPr>
        <w:tab/>
        <w:t>907-269-6578</w:t>
      </w:r>
      <w:r w:rsidRPr="00DF08F8">
        <w:rPr>
          <w:rFonts w:ascii="Arial" w:hAnsi="Arial" w:cs="Arial"/>
          <w:color w:val="auto"/>
        </w:rPr>
        <w:tab/>
      </w:r>
      <w:r w:rsidRPr="00DF08F8">
        <w:rPr>
          <w:rFonts w:ascii="Arial" w:hAnsi="Arial" w:cs="Arial"/>
          <w:color w:val="auto"/>
        </w:rPr>
        <w:tab/>
      </w:r>
      <w:r w:rsidR="00DF08F8" w:rsidRPr="00DF08F8">
        <w:rPr>
          <w:color w:val="auto"/>
        </w:rPr>
        <w:t>eed.cnp.schoolmeals@alaska.gov</w:t>
      </w:r>
    </w:p>
    <w:p w14:paraId="59129D62" w14:textId="0D625059" w:rsidR="00FD3F25" w:rsidRDefault="00233221">
      <w:r w:rsidRPr="00AE6CBC">
        <w:rPr>
          <w:rFonts w:ascii="Arial" w:eastAsiaTheme="majorEastAsia" w:hAnsi="Arial" w:cs="Arial"/>
          <w:noProof/>
        </w:rPr>
        <w:lastRenderedPageBreak/>
        <w:drawing>
          <wp:anchor distT="0" distB="0" distL="114300" distR="114300" simplePos="0" relativeHeight="251661312" behindDoc="1" locked="0" layoutInCell="1" allowOverlap="1" wp14:anchorId="007E324D" wp14:editId="00A0BB7E">
            <wp:simplePos x="0" y="0"/>
            <wp:positionH relativeFrom="page">
              <wp:posOffset>712519</wp:posOffset>
            </wp:positionH>
            <wp:positionV relativeFrom="paragraph">
              <wp:posOffset>4073797</wp:posOffset>
            </wp:positionV>
            <wp:extent cx="6400800" cy="4150360"/>
            <wp:effectExtent l="0" t="0" r="0" b="2540"/>
            <wp:wrapTight wrapText="bothSides">
              <wp:wrapPolygon edited="0">
                <wp:start x="0" y="0"/>
                <wp:lineTo x="0" y="21514"/>
                <wp:lineTo x="21536" y="21514"/>
                <wp:lineTo x="21536" y="0"/>
                <wp:lineTo x="0" y="0"/>
              </wp:wrapPolygon>
            </wp:wrapTight>
            <wp:docPr id="63938244"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8244" name="Picture 1" descr="Graphical user interface, text, application, emai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400800" cy="4150360"/>
                    </a:xfrm>
                    <a:prstGeom prst="rect">
                      <a:avLst/>
                    </a:prstGeom>
                  </pic:spPr>
                </pic:pic>
              </a:graphicData>
            </a:graphic>
          </wp:anchor>
        </w:drawing>
      </w:r>
      <w:r w:rsidRPr="007C1BAF">
        <w:rPr>
          <w:rFonts w:ascii="Arial" w:eastAsiaTheme="majorEastAsia" w:hAnsi="Arial" w:cs="Arial"/>
          <w:noProof/>
        </w:rPr>
        <w:drawing>
          <wp:anchor distT="0" distB="0" distL="114300" distR="114300" simplePos="0" relativeHeight="251659264" behindDoc="1" locked="0" layoutInCell="1" allowOverlap="1" wp14:anchorId="050AAFC2" wp14:editId="171DE03F">
            <wp:simplePos x="0" y="0"/>
            <wp:positionH relativeFrom="margin">
              <wp:posOffset>-178130</wp:posOffset>
            </wp:positionH>
            <wp:positionV relativeFrom="paragraph">
              <wp:posOffset>165</wp:posOffset>
            </wp:positionV>
            <wp:extent cx="6400800" cy="4094480"/>
            <wp:effectExtent l="0" t="0" r="0" b="1270"/>
            <wp:wrapTight wrapText="bothSides">
              <wp:wrapPolygon edited="0">
                <wp:start x="0" y="0"/>
                <wp:lineTo x="0" y="21506"/>
                <wp:lineTo x="21536" y="21506"/>
                <wp:lineTo x="21536" y="0"/>
                <wp:lineTo x="0" y="0"/>
              </wp:wrapPolygon>
            </wp:wrapTight>
            <wp:docPr id="1853991765"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91765" name="Picture 1" descr="Graphical user interface, applicatio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400800" cy="4094480"/>
                    </a:xfrm>
                    <a:prstGeom prst="rect">
                      <a:avLst/>
                    </a:prstGeom>
                  </pic:spPr>
                </pic:pic>
              </a:graphicData>
            </a:graphic>
          </wp:anchor>
        </w:drawing>
      </w:r>
      <w:r>
        <w:tab/>
      </w:r>
      <w:r>
        <w:tab/>
      </w:r>
      <w:r>
        <w:tab/>
      </w:r>
      <w:r>
        <w:tab/>
      </w:r>
      <w:r>
        <w:tab/>
      </w:r>
    </w:p>
    <w:p w14:paraId="747FBD6C" w14:textId="77777777" w:rsidR="00233221" w:rsidRPr="00233221" w:rsidRDefault="00233221" w:rsidP="00233221">
      <w:pPr>
        <w:spacing w:before="0" w:after="0" w:line="240" w:lineRule="auto"/>
        <w:jc w:val="center"/>
        <w:rPr>
          <w:rFonts w:ascii="Gill Sans MT" w:eastAsia="Gill Sans MT" w:hAnsi="Gill Sans MT" w:cs="Majalla UI"/>
          <w:color w:val="FFFFFF"/>
          <w:sz w:val="18"/>
        </w:rPr>
      </w:pPr>
      <w:r w:rsidRPr="00233221">
        <w:rPr>
          <w:rFonts w:ascii="Gill Sans MT" w:eastAsia="Gill Sans MT" w:hAnsi="Gill Sans MT" w:cs="Majalla UI"/>
          <w:noProof/>
          <w:color w:val="FFFFFF"/>
          <w:sz w:val="18"/>
          <w:lang w:eastAsia="en-AU"/>
        </w:rPr>
        <w:lastRenderedPageBreak/>
        <mc:AlternateContent>
          <mc:Choice Requires="wpg">
            <w:drawing>
              <wp:anchor distT="0" distB="0" distL="114300" distR="114300" simplePos="0" relativeHeight="251663360" behindDoc="1" locked="1" layoutInCell="1" allowOverlap="1" wp14:anchorId="6AE8AA33" wp14:editId="7AD65904">
                <wp:simplePos x="0" y="0"/>
                <wp:positionH relativeFrom="page">
                  <wp:align>left</wp:align>
                </wp:positionH>
                <wp:positionV relativeFrom="paragraph">
                  <wp:posOffset>-365760</wp:posOffset>
                </wp:positionV>
                <wp:extent cx="8001000" cy="1389888"/>
                <wp:effectExtent l="0" t="0" r="0" b="1270"/>
                <wp:wrapNone/>
                <wp:docPr id="17" name="Group 17"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01000" cy="1389888"/>
                          <a:chOff x="0" y="0"/>
                          <a:chExt cx="8001000" cy="1393200"/>
                        </a:xfrm>
                      </wpg:grpSpPr>
                      <wps:wsp>
                        <wps:cNvPr id="3" name="Rectangle 6" title="Colored background"/>
                        <wps:cNvSpPr>
                          <a:spLocks noChangeArrowheads="1"/>
                        </wps:cNvSpPr>
                        <wps:spPr bwMode="auto">
                          <a:xfrm>
                            <a:off x="0" y="342900"/>
                            <a:ext cx="8001000" cy="685800"/>
                          </a:xfrm>
                          <a:prstGeom prst="rect">
                            <a:avLst/>
                          </a:prstGeom>
                          <a:solidFill>
                            <a:srgbClr val="00B0F0"/>
                          </a:solidFill>
                          <a:ln>
                            <a:noFill/>
                          </a:ln>
                          <a:effectLst/>
                        </wps:spPr>
                        <wps:bodyPr rot="0" vert="horz" wrap="square" lIns="91440" tIns="91440" rIns="91440" bIns="91440" anchor="t" anchorCtr="0" upright="1">
                          <a:noAutofit/>
                        </wps:bodyPr>
                      </wps:wsp>
                      <wpg:grpSp>
                        <wpg:cNvPr id="4" name="Group 23" title="File folder icon"/>
                        <wpg:cNvGrpSpPr>
                          <a:grpSpLocks/>
                        </wpg:cNvGrpSpPr>
                        <wpg:grpSpPr bwMode="auto">
                          <a:xfrm>
                            <a:off x="6076950" y="0"/>
                            <a:ext cx="1598400" cy="1393200"/>
                            <a:chOff x="9216" y="155"/>
                            <a:chExt cx="2518" cy="2194"/>
                          </a:xfrm>
                        </wpg:grpSpPr>
                        <wpg:grpSp>
                          <wpg:cNvPr id="5" name="Group 22"/>
                          <wpg:cNvGrpSpPr>
                            <a:grpSpLocks/>
                          </wpg:cNvGrpSpPr>
                          <wpg:grpSpPr bwMode="auto">
                            <a:xfrm>
                              <a:off x="9216" y="155"/>
                              <a:ext cx="2518" cy="2194"/>
                              <a:chOff x="9216" y="155"/>
                              <a:chExt cx="2518" cy="2194"/>
                            </a:xfrm>
                          </wpg:grpSpPr>
                          <wps:wsp>
                            <wps:cNvPr id="6" name="AutoShape 19"/>
                            <wps:cNvSpPr>
                              <a:spLocks noChangeArrowheads="1"/>
                            </wps:cNvSpPr>
                            <wps:spPr bwMode="auto">
                              <a:xfrm>
                                <a:off x="9540" y="155"/>
                                <a:ext cx="2194" cy="2194"/>
                              </a:xfrm>
                              <a:prstGeom prst="diamond">
                                <a:avLst/>
                              </a:prstGeom>
                              <a:solidFill>
                                <a:sysClr val="window" lastClr="FFFFFF">
                                  <a:lumMod val="100000"/>
                                  <a:lumOff val="0"/>
                                </a:sysClr>
                              </a:solidFill>
                              <a:ln>
                                <a:noFill/>
                              </a:ln>
                              <a:effectLst/>
                              <a:extLst>
                                <a:ext uri="{91240B29-F687-4F45-9708-019B960494DF}">
                                  <a14:hiddenLine xmlns:a14="http://schemas.microsoft.com/office/drawing/2010/main" w="25400">
                                    <a:solidFill>
                                      <a:schemeClr val="accent2">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7" name="AutoShape 7"/>
                            <wps:cNvSpPr>
                              <a:spLocks noChangeArrowheads="1"/>
                            </wps:cNvSpPr>
                            <wps:spPr bwMode="auto">
                              <a:xfrm>
                                <a:off x="9216" y="202"/>
                                <a:ext cx="2100" cy="2100"/>
                              </a:xfrm>
                              <a:prstGeom prst="diamond">
                                <a:avLst/>
                              </a:prstGeom>
                              <a:solidFill>
                                <a:srgbClr val="00759E">
                                  <a:lumMod val="20000"/>
                                  <a:lumOff val="80000"/>
                                </a:srgbClr>
                              </a:solidFill>
                              <a:ln w="25400">
                                <a:solidFill>
                                  <a:srgbClr val="00759E">
                                    <a:lumMod val="100000"/>
                                    <a:lumOff val="0"/>
                                  </a:srgb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grpSp>
                          <wpg:cNvPr id="8" name="Group 18"/>
                          <wpg:cNvGrpSpPr>
                            <a:grpSpLocks/>
                          </wpg:cNvGrpSpPr>
                          <wpg:grpSpPr bwMode="auto">
                            <a:xfrm>
                              <a:off x="9770" y="865"/>
                              <a:ext cx="1160" cy="757"/>
                              <a:chOff x="9790" y="921"/>
                              <a:chExt cx="1160" cy="757"/>
                            </a:xfrm>
                          </wpg:grpSpPr>
                          <wpg:grpSp>
                            <wpg:cNvPr id="9" name="Group 17"/>
                            <wpg:cNvGrpSpPr>
                              <a:grpSpLocks/>
                            </wpg:cNvGrpSpPr>
                            <wpg:grpSpPr bwMode="auto">
                              <a:xfrm>
                                <a:off x="9790" y="921"/>
                                <a:ext cx="940" cy="757"/>
                                <a:chOff x="9790" y="921"/>
                                <a:chExt cx="940" cy="757"/>
                              </a:xfrm>
                            </wpg:grpSpPr>
                            <wpg:grpSp>
                              <wpg:cNvPr id="10" name="Group 13"/>
                              <wpg:cNvGrpSpPr>
                                <a:grpSpLocks/>
                              </wpg:cNvGrpSpPr>
                              <wpg:grpSpPr bwMode="auto">
                                <a:xfrm>
                                  <a:off x="9790" y="921"/>
                                  <a:ext cx="940" cy="757"/>
                                  <a:chOff x="9790" y="901"/>
                                  <a:chExt cx="940" cy="757"/>
                                </a:xfrm>
                              </wpg:grpSpPr>
                              <wps:wsp>
                                <wps:cNvPr id="11" name="Rectangle 11"/>
                                <wps:cNvSpPr>
                                  <a:spLocks noChangeArrowheads="1"/>
                                </wps:cNvSpPr>
                                <wps:spPr bwMode="auto">
                                  <a:xfrm>
                                    <a:off x="9790" y="974"/>
                                    <a:ext cx="940" cy="684"/>
                                  </a:xfrm>
                                  <a:prstGeom prst="rect">
                                    <a:avLst/>
                                  </a:prstGeom>
                                  <a:solidFill>
                                    <a:srgbClr val="00759E">
                                      <a:lumMod val="5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2" name="AutoShape 12"/>
                                <wps:cNvSpPr>
                                  <a:spLocks noChangeArrowheads="1"/>
                                </wps:cNvSpPr>
                                <wps:spPr bwMode="auto">
                                  <a:xfrm>
                                    <a:off x="10407" y="901"/>
                                    <a:ext cx="260" cy="179"/>
                                  </a:xfrm>
                                  <a:prstGeom prst="roundRect">
                                    <a:avLst>
                                      <a:gd name="adj" fmla="val 16667"/>
                                    </a:avLst>
                                  </a:prstGeom>
                                  <a:solidFill>
                                    <a:srgbClr val="00759E">
                                      <a:lumMod val="50000"/>
                                      <a:lumOff val="0"/>
                                    </a:srgbClr>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s:wsp>
                              <wps:cNvPr id="13" name="Rectangle 14"/>
                              <wps:cNvSpPr>
                                <a:spLocks noChangeAspect="1" noChangeArrowheads="1"/>
                              </wps:cNvSpPr>
                              <wps:spPr bwMode="auto">
                                <a:xfrm rot="-4381511">
                                  <a:off x="9895" y="899"/>
                                  <a:ext cx="556" cy="720"/>
                                </a:xfrm>
                                <a:prstGeom prst="rect">
                                  <a:avLst/>
                                </a:prstGeom>
                                <a:solidFill>
                                  <a:srgbClr val="E8E8E8">
                                    <a:lumMod val="75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4" name="Rectangle 15"/>
                              <wps:cNvSpPr>
                                <a:spLocks noChangeAspect="1" noChangeArrowheads="1"/>
                              </wps:cNvSpPr>
                              <wps:spPr bwMode="auto">
                                <a:xfrm rot="-4381511">
                                  <a:off x="9951" y="867"/>
                                  <a:ext cx="556" cy="72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s:wsp>
                            <wps:cNvPr id="15" name="AutoShape 10"/>
                            <wps:cNvSpPr>
                              <a:spLocks noChangeArrowheads="1"/>
                            </wps:cNvSpPr>
                            <wps:spPr bwMode="auto">
                              <a:xfrm>
                                <a:off x="9790" y="1062"/>
                                <a:ext cx="1160" cy="616"/>
                              </a:xfrm>
                              <a:prstGeom prst="parallelogram">
                                <a:avLst>
                                  <a:gd name="adj" fmla="val 33277"/>
                                </a:avLst>
                              </a:prstGeom>
                              <a:solidFill>
                                <a:srgbClr val="00759E">
                                  <a:lumMod val="100000"/>
                                  <a:lumOff val="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grpSp>
                    </wpg:wgp>
                  </a:graphicData>
                </a:graphic>
                <wp14:sizeRelH relativeFrom="page">
                  <wp14:pctWidth>100000</wp14:pctWidth>
                </wp14:sizeRelH>
                <wp14:sizeRelV relativeFrom="margin">
                  <wp14:pctHeight>0</wp14:pctHeight>
                </wp14:sizeRelV>
              </wp:anchor>
            </w:drawing>
          </mc:Choice>
          <mc:Fallback>
            <w:pict>
              <v:group w14:anchorId="6E7BF201" id="Group 17" o:spid="_x0000_s1026" alt="Decorative" style="position:absolute;margin-left:0;margin-top:-28.8pt;width:630pt;height:109.45pt;z-index:-251653120;mso-width-percent:1000;mso-position-horizontal:left;mso-position-horizontal-relative:page;mso-width-percent:1000;mso-height-relative:margin" coordsize="80010,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">
                <v:rect id="Rectangle 6" o:spid="_x0000_s1027" style="position:absolute;top:3429;width:8001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" fillcolor="#00b0f0" stroked="f">
                  <v:textbox inset=",7.2pt,,7.2pt"/>
                </v:rect>
                <v:group id="Group 23" o:spid="_x0000_s1028" style="position:absolute;left:60769;width:15984;height:13932" coordorigin="9216,155" coordsize="2518,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22" o:spid="_x0000_s1029" style="position:absolute;left:9216;top:155;width:2518;height:2194" coordorigin="9216,155" coordsize="2518,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19" o:spid="_x0000_s1030" type="#_x0000_t4" style="position:absolute;left:9540;top:155;width:2194;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" stroked="f" strokecolor="#e97132 [3205]" strokeweight="2pt">
                      <v:shadow opacity="22938f" offset="0"/>
                      <v:textbox inset=",7.2pt,,7.2pt"/>
                    </v:shape>
                    <v:shape id="AutoShape 7" o:spid="_x0000_s1031" type="#_x0000_t4" style="position:absolute;left:9216;top:202;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" fillcolor="#b9edff" strokecolor="#00759e" strokeweight="2pt">
                      <v:shadow opacity="22938f" offset="0"/>
                      <v:textbox inset=",7.2pt,,7.2pt"/>
                    </v:shape>
                  </v:group>
                  <v:group id="Group 18" o:spid="_x0000_s1032" style="position:absolute;left:9770;top:865;width:1160;height:757" coordorigin="9790,921" coordsize="116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_x0000_s1033" style="position:absolute;left:9790;top:921;width:940;height:757" coordorigin="9790,921" coordsize="94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3" o:spid="_x0000_s1034" style="position:absolute;left:9790;top:921;width:940;height:757" coordorigin="9790,901" coordsize="94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5" style="position:absolute;left:9790;top:974;width:940;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" fillcolor="#003b4f" stroked="f" strokecolor="#4a7ebb" strokeweight="1.5pt">
                          <v:shadow opacity="22938f" offset="0"/>
                          <v:textbox inset=",7.2pt,,7.2pt"/>
                        </v:rect>
                        <v:roundrect id="AutoShape 12" o:spid="_x0000_s1036" style="position:absolute;left:10407;top:901;width:260;height:1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" fillcolor="#003b4f" stroked="f" strokecolor="#4a7ebb" strokeweight="1.5pt">
                          <v:shadow opacity="22938f" offset="0"/>
                          <v:textbox inset=",7.2pt,,7.2pt"/>
                        </v:roundrect>
                      </v:group>
                      <v:rect id="Rectangle 14" o:spid="_x0000_s1037" style="position:absolute;left:9895;top:899;width:556;height:720;rotation:-47857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" fillcolor="#aeaeae" stroked="f" strokecolor="#4a7ebb" strokeweight="1.5pt">
                        <v:shadow opacity="22938f" offset="0"/>
                        <o:lock v:ext="edit" aspectratio="t"/>
                        <v:textbox inset=",7.2pt,,7.2pt"/>
                      </v:rect>
                      <v:rect id="Rectangle 15" o:spid="_x0000_s1038" style="position:absolute;left:9951;top:867;width:556;height:720;rotation:-47857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" stroked="f" strokecolor="#4a7ebb" strokeweight="1.5pt">
                        <v:shadow opacity="22938f" offset="0"/>
                        <o:lock v:ext="edit" aspectratio="t"/>
                        <v:textbox inset=",7.2pt,,7.2pt"/>
                      </v:rect>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039" type="#_x0000_t7" style="position:absolute;left:9790;top:1062;width:116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" adj="3817" fillcolor="#00759e" stroked="f" strokecolor="#4a7ebb" strokeweight="1.5pt">
                      <v:shadow opacity="22938f" offset="0"/>
                      <v:textbox inset=",7.2pt,,7.2pt"/>
                    </v:shape>
                  </v:group>
                </v:group>
                <w10:wrap anchorx="page"/>
                <w10:anchorlock/>
              </v:group>
            </w:pict>
          </mc:Fallback>
        </mc:AlternateContent>
      </w:r>
    </w:p>
    <w:p w14:paraId="6392BDD6" w14:textId="77777777" w:rsidR="00233221" w:rsidRPr="00233221" w:rsidRDefault="00233221" w:rsidP="00233221">
      <w:pPr>
        <w:spacing w:before="0" w:after="480" w:line="240" w:lineRule="auto"/>
        <w:contextualSpacing/>
        <w:rPr>
          <w:rFonts w:ascii="Gill Sans MT" w:eastAsia="HGGothicE" w:hAnsi="Gill Sans MT" w:cs="Majalla UI"/>
          <w:color w:val="FFFFFF"/>
          <w:spacing w:val="5"/>
          <w:kern w:val="28"/>
          <w:sz w:val="56"/>
          <w:szCs w:val="52"/>
        </w:rPr>
      </w:pPr>
      <w:r w:rsidRPr="00233221">
        <w:rPr>
          <w:rFonts w:ascii="Gill Sans MT" w:eastAsia="HGGothicE" w:hAnsi="Gill Sans MT" w:cs="Majalla UI"/>
          <w:color w:val="FFFFFF"/>
          <w:spacing w:val="5"/>
          <w:kern w:val="28"/>
          <w:sz w:val="56"/>
          <w:szCs w:val="52"/>
        </w:rPr>
        <w:t>Application Documents</w:t>
      </w:r>
    </w:p>
    <w:p w14:paraId="447F2CD8" w14:textId="77777777" w:rsidR="00233221" w:rsidRDefault="00233221" w:rsidP="00233221">
      <w:pPr>
        <w:ind w:right="1260"/>
        <w:rPr>
          <w:rFonts w:ascii="Gill Sans MT" w:eastAsia="Gill Sans MT" w:hAnsi="Gill Sans MT" w:cs="Majalla UI"/>
          <w:color w:val="3A3A3C"/>
        </w:rPr>
      </w:pPr>
    </w:p>
    <w:p w14:paraId="0F89A046" w14:textId="5238C377" w:rsidR="00233221" w:rsidRPr="00233221" w:rsidRDefault="00233221" w:rsidP="00233221">
      <w:pPr>
        <w:ind w:right="1260"/>
        <w:rPr>
          <w:rFonts w:ascii="Gill Sans MT" w:eastAsia="Gill Sans MT" w:hAnsi="Gill Sans MT" w:cs="Majalla UI"/>
          <w:color w:val="3A3A3C"/>
        </w:rPr>
      </w:pPr>
      <w:r w:rsidRPr="00233221">
        <w:rPr>
          <w:rFonts w:ascii="Gill Sans MT" w:eastAsia="Gill Sans MT" w:hAnsi="Gill Sans MT" w:cs="Majalla UI"/>
          <w:color w:val="3A3A3C"/>
        </w:rPr>
        <w:t xml:space="preserve">This is a reference document for what will be necessary for your CEP and </w:t>
      </w:r>
      <w:r>
        <w:rPr>
          <w:rFonts w:ascii="Gill Sans MT" w:eastAsia="Gill Sans MT" w:hAnsi="Gill Sans MT" w:cs="Majalla UI"/>
          <w:color w:val="3A3A3C"/>
        </w:rPr>
        <w:t>N</w:t>
      </w:r>
      <w:r w:rsidRPr="00233221">
        <w:rPr>
          <w:rFonts w:ascii="Gill Sans MT" w:eastAsia="Gill Sans MT" w:hAnsi="Gill Sans MT" w:cs="Majalla UI"/>
          <w:color w:val="3A3A3C"/>
        </w:rPr>
        <w:t xml:space="preserve">on-CEP applications and where to find them/upload. </w:t>
      </w:r>
    </w:p>
    <w:p w14:paraId="2DD655A1" w14:textId="77777777" w:rsidR="00233221" w:rsidRPr="00233221" w:rsidRDefault="00233221" w:rsidP="00233221">
      <w:pPr>
        <w:ind w:right="1260"/>
        <w:rPr>
          <w:rFonts w:ascii="Gill Sans MT" w:eastAsia="Gill Sans MT" w:hAnsi="Gill Sans MT" w:cs="Majalla UI"/>
          <w:color w:val="3A3A3C"/>
        </w:rPr>
      </w:pPr>
    </w:p>
    <w:p w14:paraId="129FBDCF" w14:textId="766E0AE0" w:rsidR="00233221" w:rsidRPr="00233221" w:rsidRDefault="00233221" w:rsidP="00233221">
      <w:pPr>
        <w:ind w:right="1260"/>
        <w:rPr>
          <w:rFonts w:ascii="Gill Sans MT" w:eastAsia="Gill Sans MT" w:hAnsi="Gill Sans MT" w:cs="Majalla UI"/>
          <w:color w:val="3A3A3C"/>
        </w:rPr>
      </w:pPr>
      <w:hyperlink r:id="rId11" w:history="1">
        <w:r w:rsidRPr="00233221">
          <w:rPr>
            <w:rFonts w:ascii="Gill Sans MT" w:eastAsia="Gill Sans MT" w:hAnsi="Gill Sans MT" w:cs="Majalla UI"/>
            <w:color w:val="203359"/>
            <w:u w:val="single"/>
          </w:rPr>
          <w:t>CNP Form Submission Studio - Smartsheet.com</w:t>
        </w:r>
      </w:hyperlink>
      <w:proofErr w:type="gramStart"/>
      <w:r w:rsidR="00FE7219">
        <w:rPr>
          <w:rFonts w:ascii="Gill Sans MT" w:eastAsia="Gill Sans MT" w:hAnsi="Gill Sans MT" w:cs="Majalla UI"/>
          <w:color w:val="3A3A3C"/>
        </w:rPr>
        <w:t xml:space="preserve">   </w:t>
      </w:r>
      <w:r w:rsidR="00FE7219" w:rsidRPr="00233221">
        <w:rPr>
          <w:rFonts w:ascii="Arial" w:hAnsi="Arial" w:cs="Arial"/>
          <w:bCs/>
          <w:noProof/>
        </w:rPr>
        <w:t>(</w:t>
      </w:r>
      <w:proofErr w:type="gramEnd"/>
      <w:r w:rsidR="00FE7219" w:rsidRPr="00233221">
        <w:rPr>
          <w:rFonts w:ascii="Arial" w:hAnsi="Arial" w:cs="Arial"/>
          <w:bCs/>
          <w:noProof/>
        </w:rPr>
        <w:t>hold down the control key and click on link to open)</w:t>
      </w:r>
    </w:p>
    <w:p w14:paraId="15416A25" w14:textId="77777777" w:rsidR="00233221" w:rsidRPr="00233221" w:rsidRDefault="00233221" w:rsidP="00233221">
      <w:pPr>
        <w:rPr>
          <w:rFonts w:ascii="Gill Sans MT" w:eastAsia="Gill Sans MT" w:hAnsi="Gill Sans MT" w:cs="Majalla UI"/>
          <w:color w:val="3A3A3C"/>
        </w:rPr>
      </w:pPr>
    </w:p>
    <w:tbl>
      <w:tblPr>
        <w:tblStyle w:val="TableGrid1"/>
        <w:tblW w:w="5000" w:type="pct"/>
        <w:tblBorders>
          <w:top w:val="single" w:sz="4" w:space="0" w:color="00B0F0"/>
          <w:left w:val="none" w:sz="0" w:space="0" w:color="auto"/>
          <w:bottom w:val="single" w:sz="4" w:space="0" w:color="00B0F0"/>
          <w:right w:val="none" w:sz="0" w:space="0" w:color="auto"/>
          <w:insideH w:val="single" w:sz="4" w:space="0" w:color="00B0F0"/>
          <w:insideV w:val="none" w:sz="0" w:space="0" w:color="auto"/>
        </w:tblBorders>
        <w:tblLook w:val="0620" w:firstRow="1" w:lastRow="0" w:firstColumn="0" w:lastColumn="0" w:noHBand="1" w:noVBand="1"/>
        <w:tblCaption w:val="List of people with whom to share papers"/>
        <w:tblDescription w:val="A list of people such as financial advisors, attorneys etc. with whom to share important documents."/>
      </w:tblPr>
      <w:tblGrid>
        <w:gridCol w:w="291"/>
        <w:gridCol w:w="3309"/>
        <w:gridCol w:w="2917"/>
        <w:gridCol w:w="2843"/>
      </w:tblGrid>
      <w:tr w:rsidR="00233221" w:rsidRPr="00233221" w14:paraId="7A20B8A1" w14:textId="77777777" w:rsidTr="00233221">
        <w:trPr>
          <w:tblHeader/>
        </w:trPr>
        <w:tc>
          <w:tcPr>
            <w:tcW w:w="3600" w:type="dxa"/>
            <w:gridSpan w:val="2"/>
            <w:tcBorders>
              <w:top w:val="single" w:sz="18" w:space="0" w:color="00759E"/>
              <w:bottom w:val="single" w:sz="18" w:space="0" w:color="00759E"/>
            </w:tcBorders>
          </w:tcPr>
          <w:p w14:paraId="0991CCE9" w14:textId="77777777" w:rsidR="00233221" w:rsidRPr="00233221" w:rsidRDefault="00000000" w:rsidP="00233221">
            <w:pPr>
              <w:jc w:val="center"/>
              <w:rPr>
                <w:rFonts w:ascii="Gill Sans MT" w:eastAsia="Gill Sans MT" w:hAnsi="Gill Sans MT" w:cs="Majalla UI"/>
                <w:b/>
                <w:color w:val="00759E"/>
              </w:rPr>
            </w:pPr>
            <w:sdt>
              <w:sdtPr>
                <w:rPr>
                  <w:rFonts w:ascii="Gill Sans MT" w:eastAsia="Gill Sans MT" w:hAnsi="Gill Sans MT" w:cs="Majalla UI"/>
                  <w:b/>
                  <w:color w:val="00759E"/>
                </w:rPr>
                <w:id w:val="842046881"/>
                <w:placeholder>
                  <w:docPart w:val="6349ED2A42734D03BA5CD9B5ACB51625"/>
                </w:placeholder>
                <w:temporary/>
                <w:showingPlcHdr/>
                <w15:appearance w15:val="hidden"/>
              </w:sdtPr>
              <w:sdtContent>
                <w:r w:rsidR="00233221" w:rsidRPr="00233221">
                  <w:rPr>
                    <w:rFonts w:ascii="Gill Sans MT" w:eastAsia="Gill Sans MT" w:hAnsi="Gill Sans MT" w:cs="Majalla UI"/>
                    <w:b/>
                    <w:color w:val="00759E"/>
                  </w:rPr>
                  <w:t>Document</w:t>
                </w:r>
              </w:sdtContent>
            </w:sdt>
          </w:p>
        </w:tc>
        <w:tc>
          <w:tcPr>
            <w:tcW w:w="2917" w:type="dxa"/>
            <w:tcBorders>
              <w:top w:val="single" w:sz="18" w:space="0" w:color="00759E"/>
              <w:bottom w:val="single" w:sz="18" w:space="0" w:color="00759E"/>
              <w:right w:val="nil"/>
            </w:tcBorders>
          </w:tcPr>
          <w:p w14:paraId="396EB45A" w14:textId="77777777" w:rsidR="00233221" w:rsidRPr="00233221" w:rsidRDefault="00233221" w:rsidP="00233221">
            <w:pPr>
              <w:jc w:val="center"/>
              <w:rPr>
                <w:rFonts w:ascii="Gill Sans MT" w:eastAsia="Gill Sans MT" w:hAnsi="Gill Sans MT" w:cs="Majalla UI"/>
                <w:b/>
                <w:color w:val="00759E"/>
              </w:rPr>
            </w:pPr>
            <w:r w:rsidRPr="00233221">
              <w:rPr>
                <w:rFonts w:ascii="Gill Sans MT" w:eastAsia="Gill Sans MT" w:hAnsi="Gill Sans MT" w:cs="Majalla UI"/>
                <w:b/>
                <w:color w:val="00759E"/>
              </w:rPr>
              <w:t>Location</w:t>
            </w:r>
          </w:p>
        </w:tc>
        <w:tc>
          <w:tcPr>
            <w:tcW w:w="2843" w:type="dxa"/>
            <w:tcBorders>
              <w:top w:val="single" w:sz="18" w:space="0" w:color="00759E"/>
              <w:bottom w:val="single" w:sz="18" w:space="0" w:color="00759E"/>
              <w:right w:val="nil"/>
            </w:tcBorders>
          </w:tcPr>
          <w:p w14:paraId="6709B2E4" w14:textId="77777777" w:rsidR="00233221" w:rsidRPr="00233221" w:rsidRDefault="00233221" w:rsidP="00233221">
            <w:pPr>
              <w:jc w:val="center"/>
              <w:rPr>
                <w:rFonts w:ascii="Gill Sans MT" w:eastAsia="Gill Sans MT" w:hAnsi="Gill Sans MT" w:cs="Majalla UI"/>
                <w:b/>
                <w:color w:val="00759E"/>
              </w:rPr>
            </w:pPr>
            <w:r w:rsidRPr="00233221">
              <w:rPr>
                <w:rFonts w:ascii="Gill Sans MT" w:eastAsia="Gill Sans MT" w:hAnsi="Gill Sans MT" w:cs="Majalla UI"/>
                <w:b/>
                <w:color w:val="00759E"/>
              </w:rPr>
              <w:t>Optional/Required</w:t>
            </w:r>
          </w:p>
        </w:tc>
      </w:tr>
      <w:tr w:rsidR="00233221" w:rsidRPr="00233221" w14:paraId="318A5026" w14:textId="77777777" w:rsidTr="00233221">
        <w:tc>
          <w:tcPr>
            <w:tcW w:w="291" w:type="dxa"/>
            <w:tcBorders>
              <w:top w:val="single" w:sz="18" w:space="0" w:color="00759E"/>
              <w:left w:val="single" w:sz="8" w:space="0" w:color="00B0F0"/>
              <w:right w:val="single" w:sz="8" w:space="0" w:color="00B0F0"/>
            </w:tcBorders>
          </w:tcPr>
          <w:p w14:paraId="5457F697" w14:textId="77777777" w:rsidR="00233221" w:rsidRPr="00233221" w:rsidRDefault="00233221" w:rsidP="00233221">
            <w:pPr>
              <w:rPr>
                <w:rFonts w:ascii="Gill Sans MT" w:eastAsia="Gill Sans MT" w:hAnsi="Gill Sans MT" w:cs="Majalla UI"/>
                <w:color w:val="3A3A3C"/>
              </w:rPr>
            </w:pPr>
          </w:p>
        </w:tc>
        <w:tc>
          <w:tcPr>
            <w:tcW w:w="3309" w:type="dxa"/>
            <w:tcBorders>
              <w:top w:val="single" w:sz="18" w:space="0" w:color="00759E"/>
              <w:left w:val="single" w:sz="8" w:space="0" w:color="00B0F0"/>
            </w:tcBorders>
          </w:tcPr>
          <w:p w14:paraId="4D9BF3A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 xml:space="preserve">Claim Override Request </w:t>
            </w:r>
          </w:p>
        </w:tc>
        <w:tc>
          <w:tcPr>
            <w:tcW w:w="2917" w:type="dxa"/>
            <w:tcBorders>
              <w:top w:val="single" w:sz="18" w:space="0" w:color="00759E"/>
              <w:right w:val="nil"/>
            </w:tcBorders>
          </w:tcPr>
          <w:p w14:paraId="72DFC7C7"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top w:val="single" w:sz="18" w:space="0" w:color="00759E"/>
              <w:right w:val="nil"/>
            </w:tcBorders>
          </w:tcPr>
          <w:p w14:paraId="0E000346" w14:textId="3753C146"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w:t>
            </w:r>
            <w:r>
              <w:rPr>
                <w:rFonts w:ascii="Gill Sans MT" w:eastAsia="Gill Sans MT" w:hAnsi="Gill Sans MT" w:cs="Majalla UI"/>
                <w:color w:val="3A3A3C"/>
              </w:rPr>
              <w:t>ptional</w:t>
            </w:r>
          </w:p>
        </w:tc>
      </w:tr>
      <w:tr w:rsidR="00233221" w:rsidRPr="00233221" w14:paraId="2ACFA67F" w14:textId="77777777" w:rsidTr="00233221">
        <w:tc>
          <w:tcPr>
            <w:tcW w:w="291" w:type="dxa"/>
            <w:tcBorders>
              <w:left w:val="single" w:sz="8" w:space="0" w:color="00B0F0"/>
              <w:bottom w:val="single" w:sz="4" w:space="0" w:color="00B0F0"/>
              <w:right w:val="single" w:sz="8" w:space="0" w:color="00B0F0"/>
            </w:tcBorders>
          </w:tcPr>
          <w:p w14:paraId="223192BB"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62D6CA00"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Community Eligibility Provision Election</w:t>
            </w:r>
          </w:p>
        </w:tc>
        <w:tc>
          <w:tcPr>
            <w:tcW w:w="2917" w:type="dxa"/>
            <w:tcBorders>
              <w:right w:val="nil"/>
            </w:tcBorders>
          </w:tcPr>
          <w:p w14:paraId="6510596F"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3F43E5B2" w14:textId="3861D06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CEP Only </w:t>
            </w:r>
          </w:p>
        </w:tc>
      </w:tr>
      <w:tr w:rsidR="00233221" w:rsidRPr="00233221" w14:paraId="2EFBF352" w14:textId="77777777" w:rsidTr="00233221">
        <w:tc>
          <w:tcPr>
            <w:tcW w:w="291" w:type="dxa"/>
            <w:tcBorders>
              <w:left w:val="single" w:sz="8" w:space="0" w:color="00B0F0"/>
              <w:right w:val="single" w:sz="8" w:space="0" w:color="00B0F0"/>
            </w:tcBorders>
          </w:tcPr>
          <w:p w14:paraId="7B331EE4"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7334F8FA"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Food Safety Inspection Report</w:t>
            </w:r>
          </w:p>
        </w:tc>
        <w:tc>
          <w:tcPr>
            <w:tcW w:w="2917" w:type="dxa"/>
            <w:tcBorders>
              <w:right w:val="nil"/>
            </w:tcBorders>
          </w:tcPr>
          <w:p w14:paraId="52407B3E"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0EC4CD12" w14:textId="72B3DEA5"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w:t>
            </w:r>
          </w:p>
        </w:tc>
      </w:tr>
      <w:tr w:rsidR="00233221" w:rsidRPr="00233221" w14:paraId="11492F5B" w14:textId="77777777" w:rsidTr="00233221">
        <w:tc>
          <w:tcPr>
            <w:tcW w:w="291" w:type="dxa"/>
            <w:tcBorders>
              <w:left w:val="single" w:sz="8" w:space="0" w:color="00B0F0"/>
              <w:right w:val="single" w:sz="8" w:space="0" w:color="00B0F0"/>
            </w:tcBorders>
          </w:tcPr>
          <w:p w14:paraId="12B26B15"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61C2B36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Meal Pattern Compliance Attestation</w:t>
            </w:r>
          </w:p>
        </w:tc>
        <w:tc>
          <w:tcPr>
            <w:tcW w:w="2917" w:type="dxa"/>
            <w:tcBorders>
              <w:right w:val="nil"/>
            </w:tcBorders>
          </w:tcPr>
          <w:p w14:paraId="05689DA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1973F9F7" w14:textId="77777777" w:rsidR="00233221" w:rsidRPr="00233221" w:rsidRDefault="00233221" w:rsidP="00233221">
            <w:pPr>
              <w:jc w:val="center"/>
              <w:rPr>
                <w:rFonts w:ascii="Gill Sans MT" w:eastAsia="Gill Sans MT" w:hAnsi="Gill Sans MT" w:cs="Majalla UI"/>
                <w:color w:val="3A3A3C"/>
              </w:rPr>
            </w:pPr>
          </w:p>
        </w:tc>
      </w:tr>
      <w:tr w:rsidR="00233221" w:rsidRPr="00233221" w14:paraId="7C5DC823" w14:textId="77777777" w:rsidTr="00233221">
        <w:tc>
          <w:tcPr>
            <w:tcW w:w="291" w:type="dxa"/>
            <w:tcBorders>
              <w:left w:val="single" w:sz="8" w:space="0" w:color="00B0F0"/>
              <w:right w:val="single" w:sz="8" w:space="0" w:color="00B0F0"/>
            </w:tcBorders>
          </w:tcPr>
          <w:p w14:paraId="3FAA797F"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0A03C2E6"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Paid Lunch Equity Report</w:t>
            </w:r>
          </w:p>
        </w:tc>
        <w:tc>
          <w:tcPr>
            <w:tcW w:w="2917" w:type="dxa"/>
            <w:tcBorders>
              <w:right w:val="nil"/>
            </w:tcBorders>
          </w:tcPr>
          <w:p w14:paraId="4D58A927"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5D5E0E77" w14:textId="793B153D"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7CCDA608" w14:textId="77777777" w:rsidTr="00233221">
        <w:tc>
          <w:tcPr>
            <w:tcW w:w="291" w:type="dxa"/>
            <w:tcBorders>
              <w:left w:val="single" w:sz="8" w:space="0" w:color="00B0F0"/>
              <w:right w:val="single" w:sz="8" w:space="0" w:color="00B0F0"/>
            </w:tcBorders>
          </w:tcPr>
          <w:p w14:paraId="34D3EFE9"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41A78799"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Permanent Free &amp; Reduced-Price Policy Statement</w:t>
            </w:r>
          </w:p>
        </w:tc>
        <w:tc>
          <w:tcPr>
            <w:tcW w:w="2917" w:type="dxa"/>
            <w:tcBorders>
              <w:right w:val="nil"/>
            </w:tcBorders>
          </w:tcPr>
          <w:p w14:paraId="5309DD23"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3C75586A" w14:textId="5043836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w:t>
            </w:r>
          </w:p>
        </w:tc>
      </w:tr>
      <w:tr w:rsidR="00233221" w:rsidRPr="00233221" w14:paraId="1302165E" w14:textId="77777777" w:rsidTr="00233221">
        <w:tc>
          <w:tcPr>
            <w:tcW w:w="291" w:type="dxa"/>
            <w:tcBorders>
              <w:left w:val="single" w:sz="8" w:space="0" w:color="00B0F0"/>
              <w:right w:val="single" w:sz="8" w:space="0" w:color="00B0F0"/>
            </w:tcBorders>
          </w:tcPr>
          <w:p w14:paraId="786784B4"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365ADAB6"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Onsite Counting and Claiming Review Summary</w:t>
            </w:r>
          </w:p>
        </w:tc>
        <w:tc>
          <w:tcPr>
            <w:tcW w:w="2917" w:type="dxa"/>
            <w:tcBorders>
              <w:right w:val="nil"/>
            </w:tcBorders>
          </w:tcPr>
          <w:p w14:paraId="5685528E"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53BCF4A4" w14:textId="7E45C1F8"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 – individual upload</w:t>
            </w:r>
          </w:p>
        </w:tc>
      </w:tr>
      <w:tr w:rsidR="00233221" w:rsidRPr="00233221" w14:paraId="2727E8E4" w14:textId="77777777" w:rsidTr="00233221">
        <w:tc>
          <w:tcPr>
            <w:tcW w:w="291" w:type="dxa"/>
            <w:tcBorders>
              <w:left w:val="single" w:sz="8" w:space="0" w:color="00B0F0"/>
              <w:bottom w:val="single" w:sz="4" w:space="0" w:color="00B0F0"/>
              <w:right w:val="single" w:sz="8" w:space="0" w:color="00B0F0"/>
            </w:tcBorders>
          </w:tcPr>
          <w:p w14:paraId="5220BF02"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4D4C85A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Unanticipated Site Closure</w:t>
            </w:r>
          </w:p>
        </w:tc>
        <w:tc>
          <w:tcPr>
            <w:tcW w:w="2917" w:type="dxa"/>
            <w:tcBorders>
              <w:right w:val="nil"/>
            </w:tcBorders>
          </w:tcPr>
          <w:p w14:paraId="0BB0D813"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1A5E1A69" w14:textId="5C9153EB"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w:t>
            </w:r>
            <w:r>
              <w:rPr>
                <w:rFonts w:ascii="Gill Sans MT" w:eastAsia="Gill Sans MT" w:hAnsi="Gill Sans MT" w:cs="Majalla UI"/>
                <w:color w:val="3A3A3C"/>
              </w:rPr>
              <w:t>ptional</w:t>
            </w:r>
          </w:p>
        </w:tc>
      </w:tr>
      <w:tr w:rsidR="00233221" w:rsidRPr="00233221" w14:paraId="0EC9F322" w14:textId="77777777" w:rsidTr="00233221">
        <w:tc>
          <w:tcPr>
            <w:tcW w:w="291" w:type="dxa"/>
            <w:tcBorders>
              <w:left w:val="single" w:sz="8" w:space="0" w:color="00B0F0"/>
              <w:right w:val="single" w:sz="8" w:space="0" w:color="00B0F0"/>
            </w:tcBorders>
          </w:tcPr>
          <w:p w14:paraId="411E35E4"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3F06351C"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Fluid Milk Waiver</w:t>
            </w:r>
          </w:p>
        </w:tc>
        <w:tc>
          <w:tcPr>
            <w:tcW w:w="2917" w:type="dxa"/>
            <w:tcBorders>
              <w:right w:val="nil"/>
            </w:tcBorders>
          </w:tcPr>
          <w:p w14:paraId="6C303F5F"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11FC154D" w14:textId="1944C760"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w:t>
            </w:r>
            <w:r w:rsidRPr="007D371A">
              <w:rPr>
                <w:rFonts w:ascii="Gill Sans MT" w:eastAsia="Gill Sans MT" w:hAnsi="Gill Sans MT" w:cs="Majalla UI"/>
                <w:color w:val="3A3A3C"/>
              </w:rPr>
              <w:t>ptional</w:t>
            </w:r>
          </w:p>
        </w:tc>
      </w:tr>
      <w:tr w:rsidR="00233221" w:rsidRPr="00233221" w14:paraId="2F4BE58A" w14:textId="77777777" w:rsidTr="00233221">
        <w:tc>
          <w:tcPr>
            <w:tcW w:w="291" w:type="dxa"/>
            <w:tcBorders>
              <w:left w:val="single" w:sz="8" w:space="0" w:color="00B0F0"/>
              <w:right w:val="single" w:sz="8" w:space="0" w:color="00B0F0"/>
            </w:tcBorders>
          </w:tcPr>
          <w:p w14:paraId="74810FC1"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164645FE" w14:textId="77777777" w:rsidR="00233221" w:rsidRPr="00233221" w:rsidRDefault="00233221" w:rsidP="00233221">
            <w:pPr>
              <w:jc w:val="center"/>
              <w:rPr>
                <w:rFonts w:ascii="Gill Sans MT" w:eastAsia="Gill Sans MT" w:hAnsi="Gill Sans MT" w:cs="Majalla UI"/>
                <w:color w:val="3A3A3C"/>
              </w:rPr>
            </w:pPr>
            <w:proofErr w:type="gramStart"/>
            <w:r w:rsidRPr="00233221">
              <w:rPr>
                <w:rFonts w:ascii="Gill Sans MT" w:eastAsia="Gill Sans MT" w:hAnsi="Gill Sans MT" w:cs="Majalla UI"/>
                <w:color w:val="3A3A3C"/>
              </w:rPr>
              <w:t>Meal Time</w:t>
            </w:r>
            <w:proofErr w:type="gramEnd"/>
            <w:r w:rsidRPr="00233221">
              <w:rPr>
                <w:rFonts w:ascii="Gill Sans MT" w:eastAsia="Gill Sans MT" w:hAnsi="Gill Sans MT" w:cs="Majalla UI"/>
                <w:color w:val="3A3A3C"/>
              </w:rPr>
              <w:t xml:space="preserve"> Waiver</w:t>
            </w:r>
          </w:p>
        </w:tc>
        <w:tc>
          <w:tcPr>
            <w:tcW w:w="2917" w:type="dxa"/>
            <w:tcBorders>
              <w:right w:val="nil"/>
            </w:tcBorders>
          </w:tcPr>
          <w:p w14:paraId="20F7E3E3"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60EE414C" w14:textId="11E6B6F0"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w:t>
            </w:r>
            <w:r w:rsidRPr="007D371A">
              <w:rPr>
                <w:rFonts w:ascii="Gill Sans MT" w:eastAsia="Gill Sans MT" w:hAnsi="Gill Sans MT" w:cs="Majalla UI"/>
                <w:color w:val="3A3A3C"/>
              </w:rPr>
              <w:t>ptional</w:t>
            </w:r>
          </w:p>
        </w:tc>
      </w:tr>
      <w:tr w:rsidR="00233221" w:rsidRPr="00233221" w14:paraId="634A539F" w14:textId="77777777" w:rsidTr="00233221">
        <w:tc>
          <w:tcPr>
            <w:tcW w:w="291" w:type="dxa"/>
            <w:tcBorders>
              <w:left w:val="single" w:sz="8" w:space="0" w:color="00B0F0"/>
              <w:right w:val="single" w:sz="8" w:space="0" w:color="00B0F0"/>
            </w:tcBorders>
          </w:tcPr>
          <w:p w14:paraId="0DB1AC50"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742C2FF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Technology in Lieu of Conforming Official</w:t>
            </w:r>
          </w:p>
        </w:tc>
        <w:tc>
          <w:tcPr>
            <w:tcW w:w="2917" w:type="dxa"/>
            <w:tcBorders>
              <w:right w:val="nil"/>
            </w:tcBorders>
          </w:tcPr>
          <w:p w14:paraId="5E39B5D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Smartsheet</w:t>
            </w:r>
          </w:p>
        </w:tc>
        <w:tc>
          <w:tcPr>
            <w:tcW w:w="2843" w:type="dxa"/>
            <w:tcBorders>
              <w:right w:val="nil"/>
            </w:tcBorders>
          </w:tcPr>
          <w:p w14:paraId="67026E3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 xml:space="preserve">Required for certain school districts, call your SNP team to clarify. </w:t>
            </w:r>
          </w:p>
        </w:tc>
      </w:tr>
      <w:tr w:rsidR="00233221" w:rsidRPr="00233221" w14:paraId="561281EA" w14:textId="77777777" w:rsidTr="00233221">
        <w:tc>
          <w:tcPr>
            <w:tcW w:w="291" w:type="dxa"/>
            <w:tcBorders>
              <w:left w:val="single" w:sz="8" w:space="0" w:color="00B0F0"/>
              <w:right w:val="single" w:sz="8" w:space="0" w:color="00B0F0"/>
            </w:tcBorders>
          </w:tcPr>
          <w:p w14:paraId="3576E456"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2D228E76" w14:textId="77777777" w:rsidR="00233221" w:rsidRPr="00233221" w:rsidRDefault="00233221" w:rsidP="00233221">
            <w:pPr>
              <w:tabs>
                <w:tab w:val="left" w:pos="1905"/>
              </w:tabs>
              <w:jc w:val="center"/>
              <w:rPr>
                <w:rFonts w:ascii="Gill Sans MT" w:eastAsia="Gill Sans MT" w:hAnsi="Gill Sans MT" w:cs="Majalla UI"/>
                <w:color w:val="3A3A3C"/>
              </w:rPr>
            </w:pPr>
            <w:r w:rsidRPr="00233221">
              <w:rPr>
                <w:rFonts w:ascii="Gill Sans MT" w:eastAsia="Gill Sans MT" w:hAnsi="Gill Sans MT" w:cs="Majalla UI"/>
                <w:color w:val="3A3A3C"/>
              </w:rPr>
              <w:t>Food Safety Inspection Request Letter</w:t>
            </w:r>
          </w:p>
        </w:tc>
        <w:tc>
          <w:tcPr>
            <w:tcW w:w="2917" w:type="dxa"/>
            <w:tcBorders>
              <w:right w:val="nil"/>
            </w:tcBorders>
          </w:tcPr>
          <w:p w14:paraId="21C008D4"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F1F7D30" w14:textId="305613FA"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w:t>
            </w:r>
          </w:p>
        </w:tc>
      </w:tr>
      <w:tr w:rsidR="00233221" w:rsidRPr="00233221" w14:paraId="21CB4FC9" w14:textId="77777777" w:rsidTr="00233221">
        <w:tc>
          <w:tcPr>
            <w:tcW w:w="291" w:type="dxa"/>
            <w:tcBorders>
              <w:left w:val="single" w:sz="8" w:space="0" w:color="00B0F0"/>
              <w:right w:val="single" w:sz="8" w:space="0" w:color="00B0F0"/>
            </w:tcBorders>
          </w:tcPr>
          <w:p w14:paraId="1F0EC1EE"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14328BB9"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CEP Parent Letter-SFA sample</w:t>
            </w:r>
          </w:p>
        </w:tc>
        <w:tc>
          <w:tcPr>
            <w:tcW w:w="2917" w:type="dxa"/>
            <w:tcBorders>
              <w:right w:val="nil"/>
            </w:tcBorders>
          </w:tcPr>
          <w:p w14:paraId="7226FDE3"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CE6EAD2" w14:textId="3868A100"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CEP Only</w:t>
            </w:r>
          </w:p>
        </w:tc>
      </w:tr>
      <w:tr w:rsidR="00233221" w:rsidRPr="00233221" w14:paraId="20A3EB0F" w14:textId="77777777" w:rsidTr="00233221">
        <w:tc>
          <w:tcPr>
            <w:tcW w:w="291" w:type="dxa"/>
            <w:tcBorders>
              <w:left w:val="single" w:sz="8" w:space="0" w:color="00B0F0"/>
              <w:right w:val="single" w:sz="8" w:space="0" w:color="00B0F0"/>
            </w:tcBorders>
          </w:tcPr>
          <w:p w14:paraId="0FC08F2A"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6940FA20"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Sample Notice of Application Verification Letter to Parent/Guardian</w:t>
            </w:r>
          </w:p>
        </w:tc>
        <w:tc>
          <w:tcPr>
            <w:tcW w:w="2917" w:type="dxa"/>
            <w:tcBorders>
              <w:right w:val="nil"/>
            </w:tcBorders>
          </w:tcPr>
          <w:p w14:paraId="7CC87C7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325C793D" w14:textId="577CC126"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2B403800" w14:textId="77777777" w:rsidTr="00233221">
        <w:tc>
          <w:tcPr>
            <w:tcW w:w="291" w:type="dxa"/>
            <w:tcBorders>
              <w:left w:val="single" w:sz="8" w:space="0" w:color="00B0F0"/>
              <w:right w:val="single" w:sz="8" w:space="0" w:color="00B0F0"/>
            </w:tcBorders>
          </w:tcPr>
          <w:p w14:paraId="4B7D6661"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24CD7F77" w14:textId="77777777" w:rsidR="00233221" w:rsidRPr="00233221" w:rsidRDefault="00233221" w:rsidP="00233221">
            <w:pPr>
              <w:tabs>
                <w:tab w:val="left" w:pos="2835"/>
              </w:tabs>
              <w:jc w:val="center"/>
              <w:rPr>
                <w:rFonts w:ascii="Gill Sans MT" w:eastAsia="Gill Sans MT" w:hAnsi="Gill Sans MT" w:cs="Majalla UI"/>
                <w:color w:val="3A3A3C"/>
              </w:rPr>
            </w:pPr>
            <w:r w:rsidRPr="00233221">
              <w:rPr>
                <w:rFonts w:ascii="Gill Sans MT" w:eastAsia="Gill Sans MT" w:hAnsi="Gill Sans MT" w:cs="Majalla UI"/>
                <w:color w:val="3A3A3C"/>
              </w:rPr>
              <w:t>Sample of Application Verification Results Letter to Parent/Guardian</w:t>
            </w:r>
          </w:p>
        </w:tc>
        <w:tc>
          <w:tcPr>
            <w:tcW w:w="2917" w:type="dxa"/>
            <w:tcBorders>
              <w:right w:val="nil"/>
            </w:tcBorders>
          </w:tcPr>
          <w:p w14:paraId="7A9FC51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E598495" w14:textId="04185088"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34B41DD6" w14:textId="77777777" w:rsidTr="00233221">
        <w:tc>
          <w:tcPr>
            <w:tcW w:w="291" w:type="dxa"/>
            <w:tcBorders>
              <w:left w:val="single" w:sz="8" w:space="0" w:color="00B0F0"/>
              <w:right w:val="single" w:sz="8" w:space="0" w:color="00B0F0"/>
            </w:tcBorders>
          </w:tcPr>
          <w:p w14:paraId="59B112BE"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7928EC7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Sample of Approval/Denial of Benefits Notification</w:t>
            </w:r>
          </w:p>
        </w:tc>
        <w:tc>
          <w:tcPr>
            <w:tcW w:w="2917" w:type="dxa"/>
            <w:tcBorders>
              <w:right w:val="nil"/>
            </w:tcBorders>
          </w:tcPr>
          <w:p w14:paraId="3203C10F"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51228CD" w14:textId="3640C47B"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689159AB" w14:textId="77777777" w:rsidTr="00233221">
        <w:tc>
          <w:tcPr>
            <w:tcW w:w="291" w:type="dxa"/>
            <w:tcBorders>
              <w:left w:val="single" w:sz="8" w:space="0" w:color="00B0F0"/>
              <w:right w:val="single" w:sz="8" w:space="0" w:color="00B0F0"/>
            </w:tcBorders>
          </w:tcPr>
          <w:p w14:paraId="7CE95AA7"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1F47B68D" w14:textId="77777777" w:rsidR="00233221" w:rsidRPr="00233221" w:rsidRDefault="00233221" w:rsidP="00233221">
            <w:pPr>
              <w:spacing w:before="0" w:after="300" w:line="240" w:lineRule="auto"/>
              <w:jc w:val="center"/>
              <w:rPr>
                <w:rFonts w:ascii="Gill Sans MT" w:eastAsia="Gill Sans MT" w:hAnsi="Gill Sans MT" w:cs="Majalla UI"/>
                <w:color w:val="333333"/>
              </w:rPr>
            </w:pPr>
            <w:r w:rsidRPr="00233221">
              <w:rPr>
                <w:rFonts w:ascii="Gill Sans MT" w:eastAsia="Gill Sans MT" w:hAnsi="Gill Sans MT" w:cs="Majalla UI"/>
                <w:color w:val="333333"/>
              </w:rPr>
              <w:t>Sample of Direct Certification Notification</w:t>
            </w:r>
          </w:p>
        </w:tc>
        <w:tc>
          <w:tcPr>
            <w:tcW w:w="2917" w:type="dxa"/>
            <w:tcBorders>
              <w:right w:val="nil"/>
            </w:tcBorders>
          </w:tcPr>
          <w:p w14:paraId="1D32F8B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477B845A" w14:textId="366EDBEF"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71696866" w14:textId="77777777" w:rsidTr="00233221">
        <w:tc>
          <w:tcPr>
            <w:tcW w:w="291" w:type="dxa"/>
            <w:tcBorders>
              <w:left w:val="single" w:sz="8" w:space="0" w:color="00B0F0"/>
              <w:right w:val="single" w:sz="8" w:space="0" w:color="00B0F0"/>
            </w:tcBorders>
          </w:tcPr>
          <w:p w14:paraId="2B29E152"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00B5C55C"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2025-2026 Household FR Application</w:t>
            </w:r>
          </w:p>
        </w:tc>
        <w:tc>
          <w:tcPr>
            <w:tcW w:w="2917" w:type="dxa"/>
            <w:tcBorders>
              <w:right w:val="nil"/>
            </w:tcBorders>
          </w:tcPr>
          <w:p w14:paraId="5861013C"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1C793816" w14:textId="05903F0A"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 for</w:t>
            </w:r>
            <w:r w:rsidRPr="00233221">
              <w:rPr>
                <w:rFonts w:ascii="Gill Sans MT" w:eastAsia="Gill Sans MT" w:hAnsi="Gill Sans MT" w:cs="Majalla UI"/>
                <w:color w:val="3A3A3C"/>
              </w:rPr>
              <w:t xml:space="preserve"> </w:t>
            </w:r>
            <w:proofErr w:type="gramStart"/>
            <w:r w:rsidRPr="00233221">
              <w:rPr>
                <w:rFonts w:ascii="Gill Sans MT" w:eastAsia="Gill Sans MT" w:hAnsi="Gill Sans MT" w:cs="Majalla UI"/>
                <w:color w:val="3A3A3C"/>
              </w:rPr>
              <w:t>Non-CEP</w:t>
            </w:r>
            <w:proofErr w:type="gramEnd"/>
          </w:p>
        </w:tc>
      </w:tr>
      <w:tr w:rsidR="00233221" w:rsidRPr="00233221" w14:paraId="7C3B89FE" w14:textId="77777777" w:rsidTr="00233221">
        <w:tc>
          <w:tcPr>
            <w:tcW w:w="291" w:type="dxa"/>
            <w:tcBorders>
              <w:left w:val="single" w:sz="8" w:space="0" w:color="00B0F0"/>
              <w:right w:val="single" w:sz="8" w:space="0" w:color="00B0F0"/>
            </w:tcBorders>
          </w:tcPr>
          <w:p w14:paraId="73D70B09"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1BCF4D63" w14:textId="77777777" w:rsidR="00233221" w:rsidRPr="00233221" w:rsidRDefault="00233221" w:rsidP="00233221">
            <w:pPr>
              <w:spacing w:before="0" w:after="300" w:line="240" w:lineRule="auto"/>
              <w:jc w:val="center"/>
              <w:rPr>
                <w:rFonts w:ascii="Gill Sans MT" w:eastAsia="Gill Sans MT" w:hAnsi="Gill Sans MT" w:cs="Majalla UI"/>
                <w:color w:val="333333"/>
              </w:rPr>
            </w:pPr>
            <w:r w:rsidRPr="00233221">
              <w:rPr>
                <w:rFonts w:ascii="Gill Sans MT" w:eastAsia="Gill Sans MT" w:hAnsi="Gill Sans MT" w:cs="Majalla UI"/>
                <w:color w:val="333333"/>
              </w:rPr>
              <w:t>RCCI Eligibility Policy Statement</w:t>
            </w:r>
          </w:p>
        </w:tc>
        <w:tc>
          <w:tcPr>
            <w:tcW w:w="2917" w:type="dxa"/>
            <w:tcBorders>
              <w:right w:val="nil"/>
            </w:tcBorders>
          </w:tcPr>
          <w:p w14:paraId="7AD87ED7"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E8700EE"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Only required for RCCI</w:t>
            </w:r>
          </w:p>
        </w:tc>
      </w:tr>
      <w:tr w:rsidR="00233221" w:rsidRPr="00233221" w14:paraId="13E87996" w14:textId="77777777" w:rsidTr="00233221">
        <w:tc>
          <w:tcPr>
            <w:tcW w:w="291" w:type="dxa"/>
            <w:tcBorders>
              <w:left w:val="single" w:sz="8" w:space="0" w:color="00B0F0"/>
              <w:right w:val="single" w:sz="8" w:space="0" w:color="00B0F0"/>
            </w:tcBorders>
          </w:tcPr>
          <w:p w14:paraId="1329C5D2"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4496B62C" w14:textId="77777777" w:rsidR="00233221" w:rsidRPr="00233221" w:rsidRDefault="00233221" w:rsidP="00233221">
            <w:pPr>
              <w:spacing w:before="0" w:after="300" w:line="240" w:lineRule="auto"/>
              <w:jc w:val="center"/>
              <w:rPr>
                <w:rFonts w:ascii="Gill Sans MT" w:eastAsia="Gill Sans MT" w:hAnsi="Gill Sans MT" w:cs="Majalla UI"/>
                <w:color w:val="333333"/>
              </w:rPr>
            </w:pPr>
            <w:r w:rsidRPr="00233221">
              <w:rPr>
                <w:rFonts w:ascii="Gill Sans MT" w:eastAsia="Gill Sans MT" w:hAnsi="Gill Sans MT" w:cs="Majalla UI"/>
                <w:color w:val="333333"/>
              </w:rPr>
              <w:t>Vended Meal Agreement</w:t>
            </w:r>
          </w:p>
        </w:tc>
        <w:tc>
          <w:tcPr>
            <w:tcW w:w="2917" w:type="dxa"/>
            <w:tcBorders>
              <w:right w:val="nil"/>
            </w:tcBorders>
          </w:tcPr>
          <w:p w14:paraId="64D78841"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3B931063"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Required for certain school districts, call your SNP team to clarify.</w:t>
            </w:r>
          </w:p>
        </w:tc>
      </w:tr>
      <w:tr w:rsidR="00233221" w:rsidRPr="00233221" w14:paraId="3C51DD7B" w14:textId="77777777" w:rsidTr="00233221">
        <w:tc>
          <w:tcPr>
            <w:tcW w:w="291" w:type="dxa"/>
            <w:tcBorders>
              <w:left w:val="single" w:sz="8" w:space="0" w:color="00B0F0"/>
              <w:right w:val="single" w:sz="8" w:space="0" w:color="00B0F0"/>
            </w:tcBorders>
          </w:tcPr>
          <w:p w14:paraId="588D3E3E"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3D99A6B1" w14:textId="77777777" w:rsidR="00233221" w:rsidRPr="00233221" w:rsidRDefault="00233221" w:rsidP="00233221">
            <w:pPr>
              <w:tabs>
                <w:tab w:val="left" w:pos="1770"/>
              </w:tabs>
              <w:jc w:val="center"/>
              <w:rPr>
                <w:rFonts w:ascii="Gill Sans MT" w:eastAsia="Gill Sans MT" w:hAnsi="Gill Sans MT" w:cs="Majalla UI"/>
                <w:color w:val="3A3A3C"/>
              </w:rPr>
            </w:pPr>
            <w:r w:rsidRPr="00233221">
              <w:rPr>
                <w:rFonts w:ascii="Gill Sans MT" w:eastAsia="Gill Sans MT" w:hAnsi="Gill Sans MT" w:cs="Majalla UI"/>
                <w:color w:val="3A3A3C"/>
              </w:rPr>
              <w:t>FSMC Checklist (Only for sponsors with vended meal programs)</w:t>
            </w:r>
          </w:p>
        </w:tc>
        <w:tc>
          <w:tcPr>
            <w:tcW w:w="2917" w:type="dxa"/>
            <w:tcBorders>
              <w:right w:val="nil"/>
            </w:tcBorders>
          </w:tcPr>
          <w:p w14:paraId="4A9CA9C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772AB43F"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Required for certain school districts, call your SNP team to clarify.</w:t>
            </w:r>
          </w:p>
        </w:tc>
      </w:tr>
      <w:tr w:rsidR="00233221" w:rsidRPr="00233221" w14:paraId="2D9B3C30" w14:textId="77777777" w:rsidTr="00233221">
        <w:tc>
          <w:tcPr>
            <w:tcW w:w="291" w:type="dxa"/>
            <w:tcBorders>
              <w:left w:val="single" w:sz="8" w:space="0" w:color="00B0F0"/>
              <w:right w:val="single" w:sz="8" w:space="0" w:color="00B0F0"/>
            </w:tcBorders>
          </w:tcPr>
          <w:p w14:paraId="2BAA969F"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4A610A8F"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On-Site Counting and Claiming for Afterschool Snack (ASP)</w:t>
            </w:r>
          </w:p>
        </w:tc>
        <w:tc>
          <w:tcPr>
            <w:tcW w:w="2917" w:type="dxa"/>
            <w:tcBorders>
              <w:right w:val="nil"/>
            </w:tcBorders>
          </w:tcPr>
          <w:p w14:paraId="07DEDDA7"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0BEA110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 xml:space="preserve">Required for districts participating in ASP </w:t>
            </w:r>
          </w:p>
        </w:tc>
      </w:tr>
      <w:tr w:rsidR="00233221" w:rsidRPr="00233221" w14:paraId="08734370" w14:textId="77777777" w:rsidTr="00233221">
        <w:tc>
          <w:tcPr>
            <w:tcW w:w="291" w:type="dxa"/>
            <w:tcBorders>
              <w:left w:val="single" w:sz="8" w:space="0" w:color="00B0F0"/>
              <w:right w:val="single" w:sz="8" w:space="0" w:color="00B0F0"/>
            </w:tcBorders>
          </w:tcPr>
          <w:p w14:paraId="3760DBB3"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19D928D6" w14:textId="77777777" w:rsidR="00233221" w:rsidRPr="00233221" w:rsidRDefault="00233221" w:rsidP="00233221">
            <w:pPr>
              <w:spacing w:before="0" w:after="300" w:line="240" w:lineRule="auto"/>
              <w:jc w:val="center"/>
              <w:rPr>
                <w:rFonts w:ascii="Gill Sans MT" w:eastAsia="Gill Sans MT" w:hAnsi="Gill Sans MT" w:cs="Majalla UI"/>
                <w:color w:val="333333"/>
              </w:rPr>
            </w:pPr>
            <w:r w:rsidRPr="00233221">
              <w:rPr>
                <w:rFonts w:ascii="Gill Sans MT" w:eastAsia="Gill Sans MT" w:hAnsi="Gill Sans MT" w:cs="Majalla UI"/>
                <w:color w:val="333333"/>
              </w:rPr>
              <w:t>On-Site Review for School Meals Counting &amp; Claiming-ADA</w:t>
            </w:r>
          </w:p>
        </w:tc>
        <w:tc>
          <w:tcPr>
            <w:tcW w:w="2917" w:type="dxa"/>
            <w:tcBorders>
              <w:right w:val="nil"/>
            </w:tcBorders>
          </w:tcPr>
          <w:p w14:paraId="3B00662B"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195C63F4" w14:textId="66B1587D"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 – Form for bulk upload </w:t>
            </w:r>
          </w:p>
        </w:tc>
      </w:tr>
      <w:tr w:rsidR="00233221" w:rsidRPr="00233221" w14:paraId="002EBA66" w14:textId="77777777" w:rsidTr="00233221">
        <w:tc>
          <w:tcPr>
            <w:tcW w:w="291" w:type="dxa"/>
            <w:tcBorders>
              <w:left w:val="single" w:sz="8" w:space="0" w:color="00B0F0"/>
              <w:right w:val="single" w:sz="8" w:space="0" w:color="00B0F0"/>
            </w:tcBorders>
          </w:tcPr>
          <w:p w14:paraId="48EED137"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0CDD074C"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On-Site Counting and Claiming Review Summary - Submission Instructions</w:t>
            </w:r>
          </w:p>
        </w:tc>
        <w:tc>
          <w:tcPr>
            <w:tcW w:w="2917" w:type="dxa"/>
            <w:tcBorders>
              <w:right w:val="nil"/>
            </w:tcBorders>
          </w:tcPr>
          <w:p w14:paraId="166D99B2"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05AE0627" w14:textId="1DCFC3C3"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R</w:t>
            </w:r>
            <w:r>
              <w:rPr>
                <w:rFonts w:ascii="Gill Sans MT" w:eastAsia="Gill Sans MT" w:hAnsi="Gill Sans MT" w:cs="Majalla UI"/>
                <w:color w:val="3A3A3C"/>
              </w:rPr>
              <w:t>equired</w:t>
            </w:r>
            <w:r w:rsidRPr="00233221">
              <w:rPr>
                <w:rFonts w:ascii="Gill Sans MT" w:eastAsia="Gill Sans MT" w:hAnsi="Gill Sans MT" w:cs="Majalla UI"/>
                <w:color w:val="3A3A3C"/>
              </w:rPr>
              <w:t xml:space="preserve"> for Both</w:t>
            </w:r>
          </w:p>
        </w:tc>
      </w:tr>
      <w:tr w:rsidR="00233221" w:rsidRPr="00233221" w14:paraId="74E706D4" w14:textId="77777777" w:rsidTr="00233221">
        <w:tc>
          <w:tcPr>
            <w:tcW w:w="291" w:type="dxa"/>
            <w:tcBorders>
              <w:left w:val="single" w:sz="8" w:space="0" w:color="00B0F0"/>
              <w:right w:val="single" w:sz="8" w:space="0" w:color="00B0F0"/>
            </w:tcBorders>
          </w:tcPr>
          <w:p w14:paraId="1BB17F53" w14:textId="77777777" w:rsidR="00233221" w:rsidRPr="00233221" w:rsidRDefault="00233221" w:rsidP="00233221">
            <w:pPr>
              <w:rPr>
                <w:rFonts w:ascii="Gill Sans MT" w:eastAsia="Gill Sans MT" w:hAnsi="Gill Sans MT" w:cs="Majalla UI"/>
                <w:color w:val="3A3A3C"/>
              </w:rPr>
            </w:pPr>
          </w:p>
        </w:tc>
        <w:tc>
          <w:tcPr>
            <w:tcW w:w="3309" w:type="dxa"/>
            <w:tcBorders>
              <w:left w:val="single" w:sz="8" w:space="0" w:color="00B0F0"/>
            </w:tcBorders>
          </w:tcPr>
          <w:p w14:paraId="036E4356" w14:textId="77777777" w:rsidR="00233221" w:rsidRPr="00233221" w:rsidRDefault="00233221" w:rsidP="00233221">
            <w:pPr>
              <w:spacing w:before="0" w:after="300" w:line="240" w:lineRule="auto"/>
              <w:jc w:val="center"/>
              <w:rPr>
                <w:rFonts w:ascii="Gill Sans MT" w:eastAsia="Gill Sans MT" w:hAnsi="Gill Sans MT" w:cs="Majalla UI"/>
                <w:color w:val="333333"/>
              </w:rPr>
            </w:pPr>
            <w:r w:rsidRPr="00233221">
              <w:rPr>
                <w:rFonts w:ascii="Gill Sans MT" w:eastAsia="Gill Sans MT" w:hAnsi="Gill Sans MT" w:cs="Majalla UI"/>
                <w:color w:val="333333"/>
              </w:rPr>
              <w:t>CNP Medical Statement-ADA.pdf</w:t>
            </w:r>
          </w:p>
        </w:tc>
        <w:tc>
          <w:tcPr>
            <w:tcW w:w="2917" w:type="dxa"/>
            <w:tcBorders>
              <w:right w:val="nil"/>
            </w:tcBorders>
          </w:tcPr>
          <w:p w14:paraId="3819F43D" w14:textId="77777777"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CNP Web</w:t>
            </w:r>
          </w:p>
        </w:tc>
        <w:tc>
          <w:tcPr>
            <w:tcW w:w="2843" w:type="dxa"/>
            <w:tcBorders>
              <w:right w:val="nil"/>
            </w:tcBorders>
          </w:tcPr>
          <w:p w14:paraId="56BB9243" w14:textId="40D71DA6" w:rsidR="00233221" w:rsidRPr="00233221" w:rsidRDefault="00233221" w:rsidP="00233221">
            <w:pPr>
              <w:jc w:val="center"/>
              <w:rPr>
                <w:rFonts w:ascii="Gill Sans MT" w:eastAsia="Gill Sans MT" w:hAnsi="Gill Sans MT" w:cs="Majalla UI"/>
                <w:color w:val="3A3A3C"/>
              </w:rPr>
            </w:pPr>
            <w:r w:rsidRPr="00233221">
              <w:rPr>
                <w:rFonts w:ascii="Gill Sans MT" w:eastAsia="Gill Sans MT" w:hAnsi="Gill Sans MT" w:cs="Majalla UI"/>
                <w:color w:val="3A3A3C"/>
              </w:rPr>
              <w:t>O</w:t>
            </w:r>
            <w:r>
              <w:rPr>
                <w:rFonts w:ascii="Gill Sans MT" w:eastAsia="Gill Sans MT" w:hAnsi="Gill Sans MT" w:cs="Majalla UI"/>
                <w:color w:val="3A3A3C"/>
              </w:rPr>
              <w:t>ptional</w:t>
            </w:r>
          </w:p>
        </w:tc>
      </w:tr>
    </w:tbl>
    <w:p w14:paraId="5DFDE1D5" w14:textId="77777777" w:rsidR="00233221" w:rsidRPr="00233221" w:rsidRDefault="00233221" w:rsidP="00233221">
      <w:pPr>
        <w:rPr>
          <w:rFonts w:ascii="Gill Sans MT" w:eastAsia="Gill Sans MT" w:hAnsi="Gill Sans MT" w:cs="Majalla UI"/>
          <w:color w:val="3A3A3C"/>
        </w:rPr>
      </w:pPr>
    </w:p>
    <w:p w14:paraId="6FCD9B17" w14:textId="1EE48D78" w:rsidR="00233221" w:rsidRPr="00233221" w:rsidRDefault="00233221" w:rsidP="00233221">
      <w:pPr>
        <w:jc w:val="center"/>
        <w:rPr>
          <w:rFonts w:ascii="Gill Sans MT" w:eastAsia="Gill Sans MT" w:hAnsi="Gill Sans MT" w:cs="Majalla UI"/>
          <w:b/>
          <w:bCs/>
          <w:i/>
          <w:color w:val="3A3A3C"/>
          <w:u w:val="single"/>
        </w:rPr>
      </w:pPr>
      <w:r w:rsidRPr="00233221">
        <w:rPr>
          <w:rFonts w:ascii="Gill Sans MT" w:eastAsia="Gill Sans MT" w:hAnsi="Gill Sans MT" w:cs="Majalla UI"/>
          <w:b/>
          <w:bCs/>
          <w:color w:val="3A3A3C"/>
          <w:u w:val="single"/>
        </w:rPr>
        <w:t xml:space="preserve">Household Application and/or Letters with </w:t>
      </w:r>
      <w:r>
        <w:rPr>
          <w:rFonts w:ascii="Gill Sans MT" w:eastAsia="Gill Sans MT" w:hAnsi="Gill Sans MT" w:cs="Majalla UI"/>
          <w:b/>
          <w:bCs/>
          <w:color w:val="3A3A3C"/>
          <w:u w:val="single"/>
        </w:rPr>
        <w:t>A</w:t>
      </w:r>
      <w:r w:rsidRPr="00233221">
        <w:rPr>
          <w:rFonts w:ascii="Gill Sans MT" w:eastAsia="Gill Sans MT" w:hAnsi="Gill Sans MT" w:cs="Majalla UI"/>
          <w:b/>
          <w:bCs/>
          <w:color w:val="3A3A3C"/>
          <w:u w:val="single"/>
        </w:rPr>
        <w:t>lterations</w:t>
      </w:r>
    </w:p>
    <w:p w14:paraId="3DC3C514" w14:textId="77777777"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Application is clear and simple in design and the information requested is limited to the required data - household does or does not meet the eligibility criteria, and in a language that parents and guardians can understand.</w:t>
      </w:r>
    </w:p>
    <w:p w14:paraId="1A6C76B2" w14:textId="77777777"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rPr>
      </w:pPr>
      <w:proofErr w:type="gramStart"/>
      <w:r w:rsidRPr="00233221">
        <w:rPr>
          <w:rFonts w:ascii="Gill Sans MT" w:eastAsia="Gill Sans MT" w:hAnsi="Gill Sans MT" w:cs="Majalla UI"/>
          <w:color w:val="3A3A3C"/>
        </w:rPr>
        <w:t>Application</w:t>
      </w:r>
      <w:proofErr w:type="gramEnd"/>
      <w:r w:rsidRPr="00233221">
        <w:rPr>
          <w:rFonts w:ascii="Gill Sans MT" w:eastAsia="Gill Sans MT" w:hAnsi="Gill Sans MT" w:cs="Majalla UI"/>
          <w:color w:val="3A3A3C"/>
        </w:rPr>
        <w:t xml:space="preserve"> contains income information for each HH member identified, and the source of income (such as earnings, wages, welfare, pensions, support payments, unemployment compensation, social security, PFD, and other cash income).</w:t>
      </w:r>
    </w:p>
    <w:p w14:paraId="4E1249C1" w14:textId="77777777"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Application must require applicants to provide the names of all HH members. To include the last four digits of the social security number of the adult household member who signs the application. If the adult member signing the application does not possess a SS#, the household must so indicate.</w:t>
      </w:r>
    </w:p>
    <w:p w14:paraId="2EA448B5" w14:textId="08C88F8C"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Application must be signed by an adult member of the family.</w:t>
      </w:r>
    </w:p>
    <w:p w14:paraId="6F860831" w14:textId="77777777"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rPr>
      </w:pPr>
      <w:proofErr w:type="gramStart"/>
      <w:r w:rsidRPr="00233221">
        <w:rPr>
          <w:rFonts w:ascii="Gill Sans MT" w:eastAsia="Gill Sans MT" w:hAnsi="Gill Sans MT" w:cs="Majalla UI"/>
          <w:color w:val="3A3A3C"/>
        </w:rPr>
        <w:t>Application</w:t>
      </w:r>
      <w:proofErr w:type="gramEnd"/>
      <w:r w:rsidRPr="00233221">
        <w:rPr>
          <w:rFonts w:ascii="Gill Sans MT" w:eastAsia="Gill Sans MT" w:hAnsi="Gill Sans MT" w:cs="Majalla UI"/>
          <w:color w:val="3A3A3C"/>
        </w:rPr>
        <w:t xml:space="preserve"> must contain clear instructions regarding the submission of the completed application to the LEA to determine eligibility.  A HH must be allowed to file an application at any time during the school year. A HH may, but is not required to, report any changes in income, household size or program participation during the school year.</w:t>
      </w:r>
    </w:p>
    <w:p w14:paraId="03F521BC" w14:textId="77777777" w:rsidR="00233221" w:rsidRPr="00233221" w:rsidRDefault="00233221" w:rsidP="00233221">
      <w:pPr>
        <w:numPr>
          <w:ilvl w:val="0"/>
          <w:numId w:val="5"/>
        </w:numPr>
        <w:spacing w:before="0" w:after="160" w:line="259" w:lineRule="auto"/>
        <w:contextualSpacing/>
        <w:jc w:val="center"/>
        <w:rPr>
          <w:rFonts w:ascii="Gill Sans MT" w:eastAsia="Gill Sans MT" w:hAnsi="Gill Sans MT" w:cs="Majalla UI"/>
          <w:color w:val="3A3A3C"/>
          <w:u w:val="single"/>
        </w:rPr>
      </w:pPr>
      <w:r w:rsidRPr="00233221">
        <w:rPr>
          <w:rFonts w:ascii="Gill Sans MT" w:eastAsia="Gill Sans MT" w:hAnsi="Gill Sans MT" w:cs="Majalla UI"/>
          <w:color w:val="3A3A3C"/>
          <w:u w:val="single"/>
        </w:rPr>
        <w:t>Required Statements:</w:t>
      </w:r>
    </w:p>
    <w:p w14:paraId="6E1BEC5B" w14:textId="77777777" w:rsidR="00233221" w:rsidRPr="00233221" w:rsidRDefault="00233221" w:rsidP="00233221">
      <w:pPr>
        <w:numPr>
          <w:ilvl w:val="0"/>
          <w:numId w:val="6"/>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 xml:space="preserve">“The Richard B. Russell National School Lunch Act requires information on this application. You do not have to give the information, but if you do not, we cannot </w:t>
      </w:r>
      <w:r w:rsidRPr="00233221">
        <w:rPr>
          <w:rFonts w:ascii="Gill Sans MT" w:eastAsia="Gill Sans MT" w:hAnsi="Gill Sans MT" w:cs="Majalla UI"/>
          <w:color w:val="3A3A3C"/>
        </w:rPr>
        <w:lastRenderedPageBreak/>
        <w:t xml:space="preserve">approve your child for free or reduced-price meals. You must include the last four digits of the SS# of the adult HH member who signs the application. The last four digits of the SS# are not required when you list a SNAP, TANF, FDPIR case number or other FDPIR identifier for your child or when you indicate that the adult HH member signing the application does not have a SS#.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233221">
        <w:rPr>
          <w:rFonts w:ascii="Gill Sans MT" w:eastAsia="Gill Sans MT" w:hAnsi="Gill Sans MT" w:cs="Majalla UI"/>
          <w:color w:val="3A3A3C"/>
        </w:rPr>
        <w:t>look into</w:t>
      </w:r>
      <w:proofErr w:type="gramEnd"/>
      <w:r w:rsidRPr="00233221">
        <w:rPr>
          <w:rFonts w:ascii="Gill Sans MT" w:eastAsia="Gill Sans MT" w:hAnsi="Gill Sans MT" w:cs="Majalla UI"/>
          <w:color w:val="3A3A3C"/>
        </w:rPr>
        <w:t xml:space="preserve"> violations of program rules.”</w:t>
      </w:r>
    </w:p>
    <w:p w14:paraId="40474EB4" w14:textId="77777777" w:rsidR="00233221" w:rsidRPr="00233221" w:rsidRDefault="00233221" w:rsidP="00233221">
      <w:pPr>
        <w:numPr>
          <w:ilvl w:val="0"/>
          <w:numId w:val="6"/>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 xml:space="preserve">“Foster, migrant, homeless, and runaway children, and children enrolled in a Head Start program are categorically eligible for free meals and free milk. If you are completing an application for these children, contact the school for more </w:t>
      </w:r>
      <w:proofErr w:type="gramStart"/>
      <w:r w:rsidRPr="00233221">
        <w:rPr>
          <w:rFonts w:ascii="Gill Sans MT" w:eastAsia="Gill Sans MT" w:hAnsi="Gill Sans MT" w:cs="Majalla UI"/>
          <w:color w:val="3A3A3C"/>
        </w:rPr>
        <w:t>information.”</w:t>
      </w:r>
      <w:proofErr w:type="gramEnd"/>
    </w:p>
    <w:p w14:paraId="0AA31BBF" w14:textId="77777777" w:rsidR="00233221" w:rsidRPr="00233221" w:rsidRDefault="00233221" w:rsidP="00233221">
      <w:pPr>
        <w:numPr>
          <w:ilvl w:val="0"/>
          <w:numId w:val="6"/>
        </w:numPr>
        <w:spacing w:before="0" w:after="320" w:line="188" w:lineRule="atLeast"/>
        <w:contextualSpacing/>
        <w:jc w:val="center"/>
        <w:rPr>
          <w:rFonts w:ascii="Gill Sans MT" w:eastAsia="Gill Sans MT" w:hAnsi="Gill Sans MT" w:cs="Majalla UI"/>
          <w:color w:val="3A3A3C"/>
        </w:rPr>
      </w:pPr>
      <w:r w:rsidRPr="00233221">
        <w:rPr>
          <w:rFonts w:ascii="Gill Sans MT" w:eastAsia="Gill Sans MT" w:hAnsi="Gill Sans MT" w:cs="Myriad Pro"/>
          <w:color w:val="000000"/>
        </w:rPr>
        <w:t>Application must include a non-discrimination statement.</w:t>
      </w:r>
    </w:p>
    <w:p w14:paraId="2E6C2563" w14:textId="77777777" w:rsidR="00233221" w:rsidRPr="00233221" w:rsidRDefault="00233221" w:rsidP="00233221">
      <w:pPr>
        <w:numPr>
          <w:ilvl w:val="0"/>
          <w:numId w:val="6"/>
        </w:numPr>
        <w:spacing w:before="0" w:after="320" w:line="188" w:lineRule="atLeast"/>
        <w:contextualSpacing/>
        <w:jc w:val="center"/>
        <w:rPr>
          <w:rFonts w:ascii="Calibri" w:eastAsia="Gill Sans MT" w:hAnsi="Calibri" w:cs="Calibri"/>
          <w:color w:val="3A3A3C"/>
        </w:rPr>
      </w:pPr>
      <w:r w:rsidRPr="00233221">
        <w:rPr>
          <w:rFonts w:ascii="Gill Sans MT" w:eastAsia="Gill Sans MT" w:hAnsi="Gill Sans MT" w:cs="Majalla UI"/>
          <w:color w:val="3A3A3C"/>
        </w:rPr>
        <w:t>Application must include EEO Statement – This institution is an equal opportunity provider.</w:t>
      </w:r>
    </w:p>
    <w:p w14:paraId="05E306E2" w14:textId="77777777" w:rsidR="00233221" w:rsidRPr="00233221" w:rsidRDefault="00233221" w:rsidP="00233221">
      <w:pPr>
        <w:numPr>
          <w:ilvl w:val="0"/>
          <w:numId w:val="6"/>
        </w:numPr>
        <w:spacing w:before="0" w:after="320" w:line="188" w:lineRule="atLeast"/>
        <w:contextualSpacing/>
        <w:jc w:val="center"/>
        <w:rPr>
          <w:rFonts w:ascii="Calibri" w:eastAsia="Gill Sans MT" w:hAnsi="Calibri" w:cs="Calibri"/>
          <w:color w:val="3A3A3C"/>
        </w:rPr>
      </w:pPr>
      <w:r w:rsidRPr="00233221">
        <w:rPr>
          <w:rFonts w:ascii="Calibri" w:eastAsia="Gill Sans MT" w:hAnsi="Calibri" w:cs="Calibri"/>
          <w:color w:val="3A3A3C"/>
        </w:rPr>
        <w:t xml:space="preserve">Application must include a statement, immediately above the space for signature, that the person signing the application certifies that all information furnished in the application is true and correct, that the application is being made in connection with the receipt of Federal funds, that school officials may verify the information on the application, and that deliberate misrepresentation of the information may subject the applicant to prosecution under applicable State and Federal criminal statutes.  </w:t>
      </w:r>
      <w:r w:rsidRPr="00233221">
        <w:rPr>
          <w:rFonts w:ascii="Calibri" w:eastAsia="Gill Sans MT" w:hAnsi="Calibri" w:cs="Calibri"/>
          <w:color w:val="000000"/>
        </w:rPr>
        <w:t xml:space="preserve">“I certify (promise) that all information on this application is </w:t>
      </w:r>
      <w:proofErr w:type="gramStart"/>
      <w:r w:rsidRPr="00233221">
        <w:rPr>
          <w:rFonts w:ascii="Calibri" w:eastAsia="Gill Sans MT" w:hAnsi="Calibri" w:cs="Calibri"/>
          <w:color w:val="000000"/>
        </w:rPr>
        <w:t>true</w:t>
      </w:r>
      <w:proofErr w:type="gramEnd"/>
      <w:r w:rsidRPr="00233221">
        <w:rPr>
          <w:rFonts w:ascii="Calibri" w:eastAsia="Gill Sans MT" w:hAnsi="Calibri" w:cs="Calibri"/>
          <w:color w:val="000000"/>
        </w:rPr>
        <w:t xml:space="preserve"> and that all income is reported. I understand that this information is given in connection with the receipt of Federal funds, and that school </w:t>
      </w:r>
      <w:r w:rsidRPr="00233221">
        <w:rPr>
          <w:rFonts w:ascii="Calibri" w:eastAsia="Gill Sans MT" w:hAnsi="Calibri" w:cs="Calibri"/>
          <w:color w:val="3A3A3C"/>
        </w:rPr>
        <w:t>officials</w:t>
      </w:r>
      <w:r w:rsidRPr="00233221">
        <w:rPr>
          <w:rFonts w:ascii="Calibri" w:eastAsia="Gill Sans MT" w:hAnsi="Calibri" w:cs="Calibri"/>
          <w:color w:val="000000"/>
        </w:rPr>
        <w:t xml:space="preserve"> may verify (</w:t>
      </w:r>
      <w:r w:rsidRPr="00233221">
        <w:rPr>
          <w:rFonts w:ascii="Calibri" w:eastAsia="Gill Sans MT" w:hAnsi="Calibri" w:cs="Calibri"/>
          <w:color w:val="3A3A3C"/>
        </w:rPr>
        <w:t>confirm</w:t>
      </w:r>
      <w:r w:rsidRPr="00233221">
        <w:rPr>
          <w:rFonts w:ascii="Calibri" w:eastAsia="Gill Sans MT" w:hAnsi="Calibri" w:cs="Calibri"/>
          <w:color w:val="000000"/>
        </w:rPr>
        <w:t xml:space="preserve">) the information. I am aware that if I purposely give false information, my children may lose meal </w:t>
      </w:r>
      <w:r w:rsidRPr="00233221">
        <w:rPr>
          <w:rFonts w:ascii="Calibri" w:eastAsia="Gill Sans MT" w:hAnsi="Calibri" w:cs="Calibri"/>
          <w:color w:val="3A3A3C"/>
        </w:rPr>
        <w:t>benefits</w:t>
      </w:r>
      <w:r w:rsidRPr="00233221">
        <w:rPr>
          <w:rFonts w:ascii="Calibri" w:eastAsia="Gill Sans MT" w:hAnsi="Calibri" w:cs="Calibri"/>
          <w:color w:val="000000"/>
        </w:rPr>
        <w:t>, and I may be prosecuted under applicable State and Federal laws.”</w:t>
      </w:r>
    </w:p>
    <w:p w14:paraId="718BBD40" w14:textId="77777777" w:rsidR="00233221" w:rsidRPr="00233221" w:rsidRDefault="00233221" w:rsidP="00233221">
      <w:pPr>
        <w:numPr>
          <w:ilvl w:val="0"/>
          <w:numId w:val="8"/>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Applicants must attest to changes in information if changes are voluntarily reported in writing during the eligibility period.</w:t>
      </w:r>
    </w:p>
    <w:p w14:paraId="18E84673" w14:textId="77777777" w:rsidR="00233221" w:rsidRPr="00233221" w:rsidRDefault="00233221" w:rsidP="00233221">
      <w:pPr>
        <w:numPr>
          <w:ilvl w:val="0"/>
          <w:numId w:val="7"/>
        </w:numPr>
        <w:spacing w:before="0" w:after="160" w:line="259" w:lineRule="auto"/>
        <w:contextualSpacing/>
        <w:jc w:val="center"/>
        <w:rPr>
          <w:rFonts w:ascii="Gill Sans MT" w:eastAsia="Gill Sans MT" w:hAnsi="Gill Sans MT" w:cs="Majalla UI"/>
          <w:color w:val="3A3A3C"/>
        </w:rPr>
      </w:pPr>
      <w:r w:rsidRPr="00233221">
        <w:rPr>
          <w:rFonts w:ascii="Gill Sans MT" w:eastAsia="Gill Sans MT" w:hAnsi="Gill Sans MT" w:cs="Majalla UI"/>
          <w:color w:val="3A3A3C"/>
        </w:rPr>
        <w:t>Application must include a section to certify or deny children as eligible for free meals or free milk.</w:t>
      </w:r>
    </w:p>
    <w:p w14:paraId="21E3698B" w14:textId="77777777" w:rsidR="00233221" w:rsidRPr="00233221" w:rsidRDefault="00233221" w:rsidP="00233221">
      <w:pPr>
        <w:jc w:val="center"/>
        <w:rPr>
          <w:rFonts w:ascii="Gill Sans MT" w:eastAsia="Gill Sans MT" w:hAnsi="Gill Sans MT" w:cs="Majalla UI"/>
          <w:color w:val="3A3A3C"/>
        </w:rPr>
      </w:pPr>
    </w:p>
    <w:p w14:paraId="2C54C314" w14:textId="3C9C98C0" w:rsidR="00233221" w:rsidRPr="00233221" w:rsidRDefault="00233221" w:rsidP="00233221">
      <w:pPr>
        <w:jc w:val="center"/>
        <w:rPr>
          <w:rFonts w:ascii="Gill Sans MT" w:eastAsia="Gill Sans MT" w:hAnsi="Gill Sans MT" w:cs="Majalla UI"/>
          <w:color w:val="FF0000"/>
        </w:rPr>
      </w:pPr>
    </w:p>
    <w:p w14:paraId="4ACC97FA" w14:textId="77777777" w:rsidR="00233221" w:rsidRPr="00233221" w:rsidRDefault="00233221" w:rsidP="00233221">
      <w:pPr>
        <w:jc w:val="center"/>
        <w:rPr>
          <w:rFonts w:ascii="Gill Sans MT" w:eastAsia="Gill Sans MT" w:hAnsi="Gill Sans MT" w:cs="Majalla UI"/>
          <w:color w:val="3A3A3C"/>
        </w:rPr>
      </w:pPr>
    </w:p>
    <w:p w14:paraId="25EF3720" w14:textId="77777777" w:rsidR="00233221" w:rsidRPr="00233221" w:rsidRDefault="00233221" w:rsidP="00233221">
      <w:pPr>
        <w:jc w:val="center"/>
        <w:rPr>
          <w:rFonts w:ascii="Gill Sans MT" w:eastAsia="Gill Sans MT" w:hAnsi="Gill Sans MT" w:cs="Majalla UI"/>
          <w:color w:val="3A3A3C"/>
        </w:rPr>
      </w:pPr>
    </w:p>
    <w:p w14:paraId="65229047" w14:textId="77777777" w:rsidR="00233221" w:rsidRPr="00233221" w:rsidRDefault="00233221" w:rsidP="00233221">
      <w:pPr>
        <w:jc w:val="center"/>
        <w:rPr>
          <w:rFonts w:ascii="Gill Sans MT" w:eastAsia="Gill Sans MT" w:hAnsi="Gill Sans MT" w:cs="Majalla UI"/>
          <w:color w:val="3A3A3C"/>
        </w:rPr>
      </w:pPr>
    </w:p>
    <w:p w14:paraId="7A05E2D5" w14:textId="77777777" w:rsidR="00233221" w:rsidRPr="00233221" w:rsidRDefault="00233221" w:rsidP="00233221">
      <w:pPr>
        <w:jc w:val="center"/>
        <w:rPr>
          <w:rFonts w:ascii="Gill Sans MT" w:eastAsia="Gill Sans MT" w:hAnsi="Gill Sans MT" w:cs="Majalla UI"/>
          <w:color w:val="3A3A3C"/>
        </w:rPr>
      </w:pPr>
    </w:p>
    <w:p w14:paraId="4EDC0CEC" w14:textId="1230BF8D" w:rsidR="00233221" w:rsidRPr="00233221" w:rsidRDefault="00233221" w:rsidP="00233221">
      <w:pPr>
        <w:spacing w:before="0" w:after="160" w:line="259" w:lineRule="auto"/>
        <w:rPr>
          <w:rFonts w:ascii="Gill Sans MT" w:eastAsia="Gill Sans MT" w:hAnsi="Gill Sans MT" w:cs="Majalla UI"/>
          <w:color w:val="3A3A3C"/>
        </w:rPr>
      </w:pPr>
    </w:p>
    <w:sectPr w:rsidR="00233221" w:rsidRPr="002332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0C42" w14:textId="77777777" w:rsidR="005A15AA" w:rsidRDefault="005A15AA" w:rsidP="00233221">
      <w:pPr>
        <w:spacing w:before="0" w:after="0" w:line="240" w:lineRule="auto"/>
      </w:pPr>
      <w:r>
        <w:separator/>
      </w:r>
    </w:p>
  </w:endnote>
  <w:endnote w:type="continuationSeparator" w:id="0">
    <w:p w14:paraId="1F0008F4" w14:textId="77777777" w:rsidR="005A15AA" w:rsidRDefault="005A15AA" w:rsidP="002332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428F" w14:textId="3EBCFE6D" w:rsidR="00233221" w:rsidRDefault="00233221" w:rsidP="00233221">
    <w:pPr>
      <w:pStyle w:val="Footer"/>
      <w:jc w:val="center"/>
    </w:pPr>
    <w:r>
      <w:rPr>
        <w:noProof/>
        <w:color w:val="156082" w:themeColor="accent1"/>
      </w:rPr>
      <mc:AlternateContent>
        <mc:Choice Requires="wps">
          <w:drawing>
            <wp:anchor distT="0" distB="0" distL="114300" distR="114300" simplePos="0" relativeHeight="251659264" behindDoc="0" locked="0" layoutInCell="1" allowOverlap="1" wp14:anchorId="73773C5C" wp14:editId="40538D62">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1B9AB2"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82E5" w14:textId="77777777" w:rsidR="005A15AA" w:rsidRDefault="005A15AA" w:rsidP="00233221">
      <w:pPr>
        <w:spacing w:before="0" w:after="0" w:line="240" w:lineRule="auto"/>
      </w:pPr>
      <w:r>
        <w:separator/>
      </w:r>
    </w:p>
  </w:footnote>
  <w:footnote w:type="continuationSeparator" w:id="0">
    <w:p w14:paraId="4DE810CB" w14:textId="77777777" w:rsidR="005A15AA" w:rsidRDefault="005A15AA" w:rsidP="0023322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93B"/>
    <w:multiLevelType w:val="multilevel"/>
    <w:tmpl w:val="155E2600"/>
    <w:lvl w:ilvl="0">
      <w:start w:val="1"/>
      <w:numFmt w:val="lowerRoman"/>
      <w:lvlText w:val="%1."/>
      <w:lvlJc w:val="right"/>
      <w:pPr>
        <w:ind w:left="2160" w:hanging="360"/>
      </w:pPr>
    </w:lvl>
    <w:lvl w:ilvl="1">
      <w:start w:val="1"/>
      <w:numFmt w:val="bullet"/>
      <w:lvlText w:val=""/>
      <w:lvlJc w:val="left"/>
      <w:pPr>
        <w:ind w:left="2520" w:hanging="360"/>
      </w:pPr>
      <w:rPr>
        <w:rFonts w:ascii="Symbol" w:hAnsi="Symbol" w:hint="default"/>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 w15:restartNumberingAfterBreak="0">
    <w:nsid w:val="08FB3675"/>
    <w:multiLevelType w:val="hybridMultilevel"/>
    <w:tmpl w:val="335EEC3E"/>
    <w:lvl w:ilvl="0" w:tplc="A20AC2EE">
      <w:start w:val="1"/>
      <w:numFmt w:val="decimal"/>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9C4C11"/>
    <w:multiLevelType w:val="hybridMultilevel"/>
    <w:tmpl w:val="D06EC01A"/>
    <w:lvl w:ilvl="0" w:tplc="04090003">
      <w:start w:val="1"/>
      <w:numFmt w:val="bulle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 w15:restartNumberingAfterBreak="0">
    <w:nsid w:val="152A10A0"/>
    <w:multiLevelType w:val="hybridMultilevel"/>
    <w:tmpl w:val="7DA22A5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6B212179"/>
    <w:multiLevelType w:val="hybridMultilevel"/>
    <w:tmpl w:val="A95A8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00F56"/>
    <w:multiLevelType w:val="hybridMultilevel"/>
    <w:tmpl w:val="9066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22847"/>
    <w:multiLevelType w:val="hybridMultilevel"/>
    <w:tmpl w:val="707489E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7" w15:restartNumberingAfterBreak="0">
    <w:nsid w:val="7684682D"/>
    <w:multiLevelType w:val="hybridMultilevel"/>
    <w:tmpl w:val="86E0A4C4"/>
    <w:lvl w:ilvl="0" w:tplc="04090005">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16cid:durableId="575406082">
    <w:abstractNumId w:val="6"/>
  </w:num>
  <w:num w:numId="2" w16cid:durableId="2061049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7513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276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54715">
    <w:abstractNumId w:val="2"/>
  </w:num>
  <w:num w:numId="6" w16cid:durableId="878006096">
    <w:abstractNumId w:val="7"/>
  </w:num>
  <w:num w:numId="7" w16cid:durableId="1846283857">
    <w:abstractNumId w:val="5"/>
  </w:num>
  <w:num w:numId="8" w16cid:durableId="116728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21"/>
    <w:rsid w:val="00233221"/>
    <w:rsid w:val="005A15AA"/>
    <w:rsid w:val="006976BF"/>
    <w:rsid w:val="00725D87"/>
    <w:rsid w:val="009D6455"/>
    <w:rsid w:val="00A67FC2"/>
    <w:rsid w:val="00B767DE"/>
    <w:rsid w:val="00BD4AB1"/>
    <w:rsid w:val="00D771B8"/>
    <w:rsid w:val="00DF08F8"/>
    <w:rsid w:val="00FD3F25"/>
    <w:rsid w:val="00FE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6A09"/>
  <w15:chartTrackingRefBased/>
  <w15:docId w15:val="{AB8D046B-26E1-4A23-A90E-0EF237BB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21"/>
    <w:pPr>
      <w:spacing w:before="40" w:after="40" w:line="264" w:lineRule="auto"/>
    </w:pPr>
    <w:rPr>
      <w:color w:val="000000" w:themeColor="text1"/>
      <w:kern w:val="0"/>
      <w:sz w:val="22"/>
      <w:szCs w:val="22"/>
      <w14:ligatures w14:val="none"/>
    </w:rPr>
  </w:style>
  <w:style w:type="paragraph" w:styleId="Heading1">
    <w:name w:val="heading 1"/>
    <w:basedOn w:val="Normal"/>
    <w:next w:val="Normal"/>
    <w:link w:val="Heading1Char"/>
    <w:uiPriority w:val="9"/>
    <w:qFormat/>
    <w:rsid w:val="00233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33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221"/>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221"/>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221"/>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221"/>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33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221"/>
    <w:rPr>
      <w:rFonts w:eastAsiaTheme="majorEastAsia" w:cstheme="majorBidi"/>
      <w:color w:val="272727" w:themeColor="text1" w:themeTint="D8"/>
    </w:rPr>
  </w:style>
  <w:style w:type="paragraph" w:styleId="Title">
    <w:name w:val="Title"/>
    <w:basedOn w:val="Normal"/>
    <w:next w:val="Normal"/>
    <w:link w:val="TitleChar"/>
    <w:uiPriority w:val="10"/>
    <w:qFormat/>
    <w:rsid w:val="0023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221"/>
    <w:pPr>
      <w:spacing w:before="160"/>
      <w:jc w:val="center"/>
    </w:pPr>
    <w:rPr>
      <w:i/>
      <w:iCs/>
      <w:color w:val="404040" w:themeColor="text1" w:themeTint="BF"/>
    </w:rPr>
  </w:style>
  <w:style w:type="character" w:customStyle="1" w:styleId="QuoteChar">
    <w:name w:val="Quote Char"/>
    <w:basedOn w:val="DefaultParagraphFont"/>
    <w:link w:val="Quote"/>
    <w:uiPriority w:val="29"/>
    <w:rsid w:val="00233221"/>
    <w:rPr>
      <w:i/>
      <w:iCs/>
      <w:color w:val="404040" w:themeColor="text1" w:themeTint="BF"/>
    </w:rPr>
  </w:style>
  <w:style w:type="paragraph" w:styleId="ListParagraph">
    <w:name w:val="List Paragraph"/>
    <w:basedOn w:val="Normal"/>
    <w:uiPriority w:val="34"/>
    <w:qFormat/>
    <w:rsid w:val="00233221"/>
    <w:pPr>
      <w:ind w:left="720"/>
      <w:contextualSpacing/>
    </w:pPr>
  </w:style>
  <w:style w:type="character" w:styleId="IntenseEmphasis">
    <w:name w:val="Intense Emphasis"/>
    <w:basedOn w:val="DefaultParagraphFont"/>
    <w:uiPriority w:val="21"/>
    <w:qFormat/>
    <w:rsid w:val="00233221"/>
    <w:rPr>
      <w:i/>
      <w:iCs/>
      <w:color w:val="0F4761" w:themeColor="accent1" w:themeShade="BF"/>
    </w:rPr>
  </w:style>
  <w:style w:type="paragraph" w:styleId="IntenseQuote">
    <w:name w:val="Intense Quote"/>
    <w:basedOn w:val="Normal"/>
    <w:next w:val="Normal"/>
    <w:link w:val="IntenseQuoteChar"/>
    <w:uiPriority w:val="30"/>
    <w:qFormat/>
    <w:rsid w:val="00233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221"/>
    <w:rPr>
      <w:i/>
      <w:iCs/>
      <w:color w:val="0F4761" w:themeColor="accent1" w:themeShade="BF"/>
    </w:rPr>
  </w:style>
  <w:style w:type="character" w:styleId="IntenseReference">
    <w:name w:val="Intense Reference"/>
    <w:basedOn w:val="DefaultParagraphFont"/>
    <w:uiPriority w:val="32"/>
    <w:qFormat/>
    <w:rsid w:val="00233221"/>
    <w:rPr>
      <w:b/>
      <w:bCs/>
      <w:smallCaps/>
      <w:color w:val="0F4761" w:themeColor="accent1" w:themeShade="BF"/>
      <w:spacing w:val="5"/>
    </w:rPr>
  </w:style>
  <w:style w:type="character" w:styleId="Hyperlink">
    <w:name w:val="Hyperlink"/>
    <w:basedOn w:val="DefaultParagraphFont"/>
    <w:uiPriority w:val="99"/>
    <w:unhideWhenUsed/>
    <w:rsid w:val="00233221"/>
    <w:rPr>
      <w:color w:val="467886" w:themeColor="hyperlink"/>
      <w:u w:val="single"/>
      <w:lang w:val="en-US"/>
    </w:rPr>
  </w:style>
  <w:style w:type="table" w:customStyle="1" w:styleId="TableGrid1">
    <w:name w:val="Table Grid1"/>
    <w:basedOn w:val="TableNormal"/>
    <w:next w:val="TableGrid"/>
    <w:uiPriority w:val="39"/>
    <w:rsid w:val="00233221"/>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22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3221"/>
    <w:rPr>
      <w:color w:val="000000" w:themeColor="text1"/>
      <w:kern w:val="0"/>
      <w:sz w:val="22"/>
      <w:szCs w:val="22"/>
      <w14:ligatures w14:val="none"/>
    </w:rPr>
  </w:style>
  <w:style w:type="paragraph" w:styleId="Footer">
    <w:name w:val="footer"/>
    <w:basedOn w:val="Normal"/>
    <w:link w:val="FooterChar"/>
    <w:uiPriority w:val="99"/>
    <w:unhideWhenUsed/>
    <w:rsid w:val="002332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33221"/>
    <w:rPr>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cnp/reports/fr-e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alaska.gov/cnp/nslp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martsheet.com/b/publish?EQBCT=2abde163feff43ec8047b8191a6655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9ED2A42734D03BA5CD9B5ACB51625"/>
        <w:category>
          <w:name w:val="General"/>
          <w:gallery w:val="placeholder"/>
        </w:category>
        <w:types>
          <w:type w:val="bbPlcHdr"/>
        </w:types>
        <w:behaviors>
          <w:behavior w:val="content"/>
        </w:behaviors>
        <w:guid w:val="{3AD38FAD-64DB-4C9C-AA6B-E8AC68341A4B}"/>
      </w:docPartPr>
      <w:docPartBody>
        <w:p w:rsidR="00EB023E" w:rsidRDefault="00EB023E" w:rsidP="00EB023E">
          <w:pPr>
            <w:pStyle w:val="6349ED2A42734D03BA5CD9B5ACB51625"/>
          </w:pPr>
          <w:r w:rsidRPr="0034717E">
            <w:t>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3E"/>
    <w:rsid w:val="006976BF"/>
    <w:rsid w:val="009D6455"/>
    <w:rsid w:val="00D771B8"/>
    <w:rsid w:val="00EB023E"/>
    <w:rsid w:val="00F1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49ED2A42734D03BA5CD9B5ACB51625">
    <w:name w:val="6349ED2A42734D03BA5CD9B5ACB51625"/>
    <w:rsid w:val="00EB0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Negron, Rachel (EED)</dc:creator>
  <cp:keywords/>
  <dc:description/>
  <cp:lastModifiedBy>Spencer, Rachel M (EED)</cp:lastModifiedBy>
  <cp:revision>2</cp:revision>
  <dcterms:created xsi:type="dcterms:W3CDTF">2025-07-03T23:04:00Z</dcterms:created>
  <dcterms:modified xsi:type="dcterms:W3CDTF">2025-07-03T23:04:00Z</dcterms:modified>
</cp:coreProperties>
</file>